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17138" w14:textId="22A6E75C" w:rsidR="00570D16" w:rsidRPr="009B408E" w:rsidRDefault="00E40804" w:rsidP="005748B1">
      <w:pPr>
        <w:spacing w:after="0" w:line="240" w:lineRule="auto"/>
        <w:jc w:val="center"/>
        <w:rPr>
          <w:rFonts w:ascii="Century" w:hAnsi="Century"/>
          <w:b/>
          <w:sz w:val="28"/>
          <w:szCs w:val="28"/>
        </w:rPr>
      </w:pPr>
      <w:r w:rsidRPr="009B408E">
        <w:rPr>
          <w:rFonts w:ascii="Century" w:hAnsi="Century"/>
          <w:b/>
          <w:sz w:val="28"/>
          <w:szCs w:val="28"/>
        </w:rPr>
        <w:t xml:space="preserve">DAVID </w:t>
      </w:r>
      <w:r w:rsidR="00A22D2F" w:rsidRPr="009B408E">
        <w:rPr>
          <w:rFonts w:ascii="Century" w:hAnsi="Century"/>
          <w:b/>
          <w:sz w:val="28"/>
          <w:szCs w:val="28"/>
        </w:rPr>
        <w:t>CO</w:t>
      </w:r>
      <w:r w:rsidRPr="009B408E">
        <w:rPr>
          <w:rFonts w:ascii="Century" w:hAnsi="Century"/>
          <w:b/>
          <w:sz w:val="28"/>
          <w:szCs w:val="28"/>
        </w:rPr>
        <w:t>SOTTI</w:t>
      </w:r>
      <w:r w:rsidR="00F54896" w:rsidRPr="009B408E">
        <w:rPr>
          <w:rFonts w:ascii="Century" w:hAnsi="Century"/>
          <w:b/>
          <w:sz w:val="28"/>
          <w:szCs w:val="28"/>
        </w:rPr>
        <w:t>L</w:t>
      </w:r>
      <w:r w:rsidR="00C97332" w:rsidRPr="009B408E">
        <w:rPr>
          <w:rFonts w:ascii="Century" w:hAnsi="Century"/>
          <w:b/>
          <w:sz w:val="28"/>
          <w:szCs w:val="28"/>
        </w:rPr>
        <w:t>E</w:t>
      </w:r>
      <w:r w:rsidRPr="009B408E">
        <w:rPr>
          <w:rFonts w:ascii="Century" w:hAnsi="Century"/>
          <w:b/>
          <w:sz w:val="28"/>
          <w:szCs w:val="28"/>
        </w:rPr>
        <w:t xml:space="preserve">, </w:t>
      </w:r>
      <w:r w:rsidR="00F86058" w:rsidRPr="009B408E">
        <w:rPr>
          <w:rFonts w:ascii="Century" w:hAnsi="Century"/>
          <w:b/>
          <w:sz w:val="28"/>
          <w:szCs w:val="28"/>
        </w:rPr>
        <w:t>Ph.D.</w:t>
      </w:r>
      <w:r w:rsidR="00DE5276" w:rsidRPr="009B408E">
        <w:rPr>
          <w:rFonts w:ascii="Century" w:hAnsi="Century"/>
          <w:b/>
          <w:sz w:val="28"/>
          <w:szCs w:val="28"/>
        </w:rPr>
        <w:t>,</w:t>
      </w:r>
      <w:r w:rsidR="00C031D6" w:rsidRPr="009B408E">
        <w:rPr>
          <w:rFonts w:ascii="Century" w:hAnsi="Century"/>
          <w:b/>
          <w:sz w:val="28"/>
          <w:szCs w:val="28"/>
        </w:rPr>
        <w:t xml:space="preserve"> BCBA</w:t>
      </w:r>
      <w:r w:rsidR="00DE5276" w:rsidRPr="009B408E">
        <w:rPr>
          <w:rFonts w:ascii="Century" w:hAnsi="Century"/>
          <w:b/>
          <w:sz w:val="28"/>
          <w:szCs w:val="28"/>
        </w:rPr>
        <w:t>-D</w:t>
      </w:r>
    </w:p>
    <w:p w14:paraId="0DB15D18" w14:textId="12986D9E" w:rsidR="00570D16" w:rsidRPr="009B408E" w:rsidRDefault="00A1137A" w:rsidP="005748B1">
      <w:pPr>
        <w:spacing w:after="0" w:line="240" w:lineRule="auto"/>
        <w:jc w:val="center"/>
        <w:rPr>
          <w:rFonts w:ascii="Century" w:hAnsi="Century"/>
          <w:b/>
          <w:sz w:val="24"/>
          <w:szCs w:val="24"/>
        </w:rPr>
      </w:pPr>
      <w:r w:rsidRPr="009B408E">
        <w:rPr>
          <w:rFonts w:ascii="Century" w:hAnsi="Century"/>
          <w:b/>
          <w:sz w:val="24"/>
          <w:szCs w:val="24"/>
        </w:rPr>
        <w:t>Né David Sottile</w:t>
      </w:r>
    </w:p>
    <w:p w14:paraId="1D62779D" w14:textId="2384F286" w:rsidR="007D6601" w:rsidRPr="009B408E" w:rsidRDefault="001737C8" w:rsidP="005748B1">
      <w:pPr>
        <w:spacing w:after="0" w:line="240" w:lineRule="auto"/>
        <w:jc w:val="center"/>
        <w:rPr>
          <w:rFonts w:ascii="Century" w:hAnsi="Century"/>
          <w:bCs/>
          <w:sz w:val="24"/>
          <w:szCs w:val="24"/>
        </w:rPr>
      </w:pPr>
      <w:r w:rsidRPr="009B408E">
        <w:rPr>
          <w:rFonts w:ascii="Century" w:hAnsi="Century"/>
          <w:bCs/>
          <w:sz w:val="24"/>
          <w:szCs w:val="24"/>
        </w:rPr>
        <w:t>Curriculum Vitae</w:t>
      </w:r>
    </w:p>
    <w:p w14:paraId="3E58C723" w14:textId="7F1C9937" w:rsidR="00E36A78" w:rsidRPr="009B408E" w:rsidRDefault="00F265CC" w:rsidP="005748B1">
      <w:pPr>
        <w:spacing w:after="0" w:line="240" w:lineRule="auto"/>
        <w:jc w:val="center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July</w:t>
      </w:r>
      <w:r w:rsidR="00B14F01">
        <w:rPr>
          <w:rFonts w:ascii="Century" w:hAnsi="Century"/>
          <w:sz w:val="24"/>
          <w:szCs w:val="24"/>
        </w:rPr>
        <w:t xml:space="preserve"> 20</w:t>
      </w:r>
      <w:r w:rsidR="00661D74">
        <w:rPr>
          <w:rFonts w:ascii="Century" w:hAnsi="Century"/>
          <w:sz w:val="24"/>
          <w:szCs w:val="24"/>
        </w:rPr>
        <w:t>25</w:t>
      </w:r>
    </w:p>
    <w:p w14:paraId="786A9EFB" w14:textId="77777777" w:rsidR="009422EE" w:rsidRPr="009B408E" w:rsidRDefault="009422EE" w:rsidP="005748B1">
      <w:pPr>
        <w:spacing w:after="0" w:line="240" w:lineRule="auto"/>
        <w:jc w:val="center"/>
        <w:rPr>
          <w:rFonts w:ascii="Century" w:hAnsi="Century"/>
          <w:bCs/>
          <w:sz w:val="24"/>
          <w:szCs w:val="24"/>
        </w:rPr>
      </w:pPr>
    </w:p>
    <w:p w14:paraId="39EC7D08" w14:textId="78CD68BB" w:rsidR="005A159D" w:rsidRPr="009B408E" w:rsidRDefault="00BD23BE" w:rsidP="006C1D32">
      <w:pPr>
        <w:spacing w:after="0" w:line="240" w:lineRule="auto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>Department of Special Education and Clinical Sciences</w:t>
      </w:r>
      <w:r w:rsidR="00691923" w:rsidRPr="009B408E">
        <w:rPr>
          <w:rFonts w:ascii="Century" w:hAnsi="Century"/>
          <w:sz w:val="24"/>
          <w:szCs w:val="24"/>
        </w:rPr>
        <w:tab/>
        <w:t xml:space="preserve">      Office: (541) 346-9646</w:t>
      </w:r>
    </w:p>
    <w:p w14:paraId="027121A0" w14:textId="714AE33E" w:rsidR="00CB7A30" w:rsidRPr="009B408E" w:rsidRDefault="00691923" w:rsidP="006C1D32">
      <w:pPr>
        <w:spacing w:after="0" w:line="240" w:lineRule="auto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 xml:space="preserve">5261 </w:t>
      </w:r>
      <w:r w:rsidR="00937A78" w:rsidRPr="009B408E">
        <w:rPr>
          <w:rFonts w:ascii="Century" w:hAnsi="Century"/>
          <w:sz w:val="24"/>
          <w:szCs w:val="24"/>
        </w:rPr>
        <w:t>University of Oregon</w:t>
      </w:r>
      <w:r w:rsidR="0038253C" w:rsidRPr="009B408E">
        <w:rPr>
          <w:rFonts w:ascii="Century" w:hAnsi="Century"/>
          <w:sz w:val="24"/>
          <w:szCs w:val="24"/>
        </w:rPr>
        <w:tab/>
      </w:r>
      <w:r w:rsidR="0038253C" w:rsidRPr="009B408E">
        <w:rPr>
          <w:rFonts w:ascii="Century" w:hAnsi="Century"/>
          <w:sz w:val="24"/>
          <w:szCs w:val="24"/>
        </w:rPr>
        <w:tab/>
      </w:r>
      <w:r w:rsidR="0038253C" w:rsidRPr="009B408E">
        <w:rPr>
          <w:rFonts w:ascii="Century" w:hAnsi="Century"/>
          <w:sz w:val="24"/>
          <w:szCs w:val="24"/>
        </w:rPr>
        <w:tab/>
      </w:r>
      <w:r w:rsidR="0038253C" w:rsidRPr="009B408E">
        <w:rPr>
          <w:rFonts w:ascii="Century" w:hAnsi="Century"/>
          <w:sz w:val="24"/>
          <w:szCs w:val="24"/>
        </w:rPr>
        <w:tab/>
      </w:r>
      <w:r w:rsidR="0038253C" w:rsidRPr="009B408E">
        <w:rPr>
          <w:rFonts w:ascii="Century" w:hAnsi="Century"/>
          <w:sz w:val="24"/>
          <w:szCs w:val="24"/>
        </w:rPr>
        <w:tab/>
        <w:t xml:space="preserve">     dwcosott@uoregon.edu</w:t>
      </w:r>
    </w:p>
    <w:p w14:paraId="00C15537" w14:textId="7B117C0F" w:rsidR="00A25A54" w:rsidRPr="009B408E" w:rsidRDefault="00691923" w:rsidP="006C1D32">
      <w:pPr>
        <w:spacing w:after="0" w:line="240" w:lineRule="auto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>Eugene, OR, 97403-5261</w:t>
      </w:r>
      <w:r w:rsidR="009B408E" w:rsidRPr="009B408E">
        <w:rPr>
          <w:rFonts w:ascii="Century" w:hAnsi="Century"/>
          <w:sz w:val="24"/>
          <w:szCs w:val="24"/>
        </w:rPr>
        <w:tab/>
      </w:r>
      <w:r w:rsidR="009B408E" w:rsidRPr="009B408E">
        <w:rPr>
          <w:rFonts w:ascii="Century" w:hAnsi="Century"/>
          <w:sz w:val="24"/>
          <w:szCs w:val="24"/>
        </w:rPr>
        <w:tab/>
      </w:r>
      <w:r w:rsidR="009B408E" w:rsidRPr="009B408E">
        <w:rPr>
          <w:rFonts w:ascii="Century" w:hAnsi="Century"/>
          <w:sz w:val="24"/>
          <w:szCs w:val="24"/>
        </w:rPr>
        <w:tab/>
      </w:r>
      <w:r w:rsidR="009B408E" w:rsidRPr="009B408E">
        <w:rPr>
          <w:rFonts w:ascii="Century" w:hAnsi="Century"/>
          <w:sz w:val="24"/>
          <w:szCs w:val="24"/>
        </w:rPr>
        <w:tab/>
      </w:r>
      <w:r w:rsidR="009B408E" w:rsidRPr="009B408E">
        <w:rPr>
          <w:rFonts w:ascii="Century" w:hAnsi="Century"/>
          <w:sz w:val="24"/>
          <w:szCs w:val="24"/>
        </w:rPr>
        <w:tab/>
      </w:r>
      <w:r w:rsidR="009B408E" w:rsidRPr="009B408E">
        <w:rPr>
          <w:rFonts w:ascii="Century" w:hAnsi="Century"/>
          <w:sz w:val="24"/>
          <w:szCs w:val="24"/>
        </w:rPr>
        <w:tab/>
      </w:r>
      <w:r w:rsidR="009B408E" w:rsidRPr="009B408E">
        <w:rPr>
          <w:rFonts w:ascii="Century" w:hAnsi="Century"/>
          <w:sz w:val="24"/>
          <w:szCs w:val="24"/>
        </w:rPr>
        <w:tab/>
      </w:r>
      <w:r w:rsidR="009B408E" w:rsidRPr="009B408E">
        <w:rPr>
          <w:rFonts w:ascii="Century" w:hAnsi="Century"/>
          <w:sz w:val="24"/>
          <w:szCs w:val="24"/>
        </w:rPr>
        <w:tab/>
        <w:t>USA Citizen</w:t>
      </w:r>
    </w:p>
    <w:p w14:paraId="15A596BD" w14:textId="1B59D1FE" w:rsidR="00570D16" w:rsidRPr="009B408E" w:rsidRDefault="00570D16" w:rsidP="004E2198">
      <w:pPr>
        <w:pBdr>
          <w:bottom w:val="single" w:sz="6" w:space="0" w:color="auto"/>
        </w:pBdr>
        <w:spacing w:after="0" w:line="240" w:lineRule="auto"/>
        <w:rPr>
          <w:rFonts w:ascii="Century" w:hAnsi="Century"/>
          <w:b/>
          <w:sz w:val="24"/>
          <w:szCs w:val="24"/>
        </w:rPr>
      </w:pPr>
    </w:p>
    <w:p w14:paraId="0C9495F9" w14:textId="77777777" w:rsidR="00570D16" w:rsidRPr="009B408E" w:rsidRDefault="00570D16" w:rsidP="006C1D32">
      <w:pPr>
        <w:spacing w:after="0" w:line="240" w:lineRule="auto"/>
        <w:rPr>
          <w:rFonts w:ascii="Century" w:hAnsi="Century"/>
          <w:b/>
          <w:sz w:val="28"/>
          <w:szCs w:val="28"/>
        </w:rPr>
      </w:pPr>
    </w:p>
    <w:p w14:paraId="3B4A259C" w14:textId="77777777" w:rsidR="00570D16" w:rsidRPr="009B408E" w:rsidRDefault="00570D16" w:rsidP="006C1D32">
      <w:pPr>
        <w:spacing w:after="0" w:line="240" w:lineRule="auto"/>
        <w:rPr>
          <w:rFonts w:ascii="Century" w:hAnsi="Century"/>
          <w:b/>
          <w:sz w:val="24"/>
          <w:szCs w:val="24"/>
        </w:rPr>
      </w:pPr>
      <w:r w:rsidRPr="009B408E">
        <w:rPr>
          <w:rFonts w:ascii="Century" w:hAnsi="Century"/>
          <w:b/>
          <w:sz w:val="24"/>
          <w:szCs w:val="24"/>
        </w:rPr>
        <w:t>EDUCATION</w:t>
      </w:r>
    </w:p>
    <w:p w14:paraId="26919556" w14:textId="77777777" w:rsidR="00570D16" w:rsidRPr="009B408E" w:rsidRDefault="00570D16" w:rsidP="006C1D32">
      <w:pPr>
        <w:spacing w:after="0" w:line="240" w:lineRule="auto"/>
        <w:rPr>
          <w:rFonts w:ascii="Century" w:hAnsi="Century"/>
          <w:b/>
          <w:sz w:val="24"/>
          <w:szCs w:val="24"/>
        </w:rPr>
      </w:pPr>
    </w:p>
    <w:p w14:paraId="441260CB" w14:textId="32F04653" w:rsidR="00222E8A" w:rsidRPr="009B408E" w:rsidRDefault="004F5E1D" w:rsidP="006C1D32">
      <w:pPr>
        <w:spacing w:after="0" w:line="240" w:lineRule="auto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>2020</w:t>
      </w:r>
      <w:r w:rsidRPr="009B408E">
        <w:rPr>
          <w:rFonts w:ascii="Century" w:hAnsi="Century"/>
          <w:sz w:val="24"/>
          <w:szCs w:val="24"/>
        </w:rPr>
        <w:tab/>
      </w:r>
      <w:r w:rsidR="00222E8A" w:rsidRPr="009B408E">
        <w:rPr>
          <w:rFonts w:ascii="Century" w:hAnsi="Century"/>
          <w:sz w:val="24"/>
          <w:szCs w:val="24"/>
        </w:rPr>
        <w:t xml:space="preserve"> </w:t>
      </w:r>
      <w:r w:rsidR="00222E8A" w:rsidRPr="009B408E">
        <w:rPr>
          <w:rFonts w:ascii="Century" w:hAnsi="Century"/>
          <w:sz w:val="24"/>
          <w:szCs w:val="24"/>
        </w:rPr>
        <w:tab/>
        <w:t xml:space="preserve">Ph.D., Western Michigan University, Kalamazoo MI </w:t>
      </w:r>
    </w:p>
    <w:p w14:paraId="5FF4964F" w14:textId="0B4B6F2E" w:rsidR="00222E8A" w:rsidRPr="009B408E" w:rsidRDefault="00222E8A" w:rsidP="006C1D32">
      <w:pPr>
        <w:spacing w:after="0" w:line="240" w:lineRule="auto"/>
        <w:ind w:left="720" w:firstLine="720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>Behavior Analysis</w:t>
      </w:r>
    </w:p>
    <w:p w14:paraId="4352D096" w14:textId="5E80831A" w:rsidR="00E70D27" w:rsidRPr="009B408E" w:rsidRDefault="00E70D27" w:rsidP="006C1D32">
      <w:pPr>
        <w:spacing w:after="0" w:line="240" w:lineRule="auto"/>
        <w:rPr>
          <w:rFonts w:ascii="Century" w:hAnsi="Century"/>
          <w:sz w:val="24"/>
          <w:szCs w:val="24"/>
        </w:rPr>
      </w:pPr>
    </w:p>
    <w:p w14:paraId="033274DC" w14:textId="516CAC99" w:rsidR="00E70D27" w:rsidRPr="009B408E" w:rsidRDefault="00E70D27" w:rsidP="006C1D32">
      <w:pPr>
        <w:spacing w:after="0" w:line="240" w:lineRule="auto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>2018</w:t>
      </w:r>
      <w:r w:rsidRPr="009B408E">
        <w:rPr>
          <w:rFonts w:ascii="Century" w:hAnsi="Century"/>
          <w:sz w:val="24"/>
          <w:szCs w:val="24"/>
        </w:rPr>
        <w:tab/>
      </w:r>
      <w:r w:rsidRPr="009B408E">
        <w:rPr>
          <w:rFonts w:ascii="Century" w:hAnsi="Century"/>
          <w:sz w:val="24"/>
          <w:szCs w:val="24"/>
        </w:rPr>
        <w:tab/>
        <w:t>M.A., Western Michigan University, Kalamazoo MI</w:t>
      </w:r>
    </w:p>
    <w:p w14:paraId="2346C1D9" w14:textId="189D6293" w:rsidR="006E66CA" w:rsidRPr="009B408E" w:rsidRDefault="00E70D27" w:rsidP="006C1D32">
      <w:pPr>
        <w:spacing w:after="0" w:line="240" w:lineRule="auto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ab/>
      </w:r>
      <w:r w:rsidRPr="009B408E">
        <w:rPr>
          <w:rFonts w:ascii="Century" w:hAnsi="Century"/>
          <w:sz w:val="24"/>
          <w:szCs w:val="24"/>
        </w:rPr>
        <w:tab/>
        <w:t>Behavior Analysis</w:t>
      </w:r>
    </w:p>
    <w:p w14:paraId="6CB4F1C8" w14:textId="77777777" w:rsidR="00222E8A" w:rsidRPr="009B408E" w:rsidRDefault="00222E8A" w:rsidP="006C1D32">
      <w:pPr>
        <w:spacing w:after="0" w:line="240" w:lineRule="auto"/>
        <w:rPr>
          <w:rFonts w:ascii="Century" w:hAnsi="Century"/>
          <w:b/>
          <w:sz w:val="24"/>
          <w:szCs w:val="24"/>
        </w:rPr>
      </w:pPr>
    </w:p>
    <w:p w14:paraId="2E267E18" w14:textId="1B7DFBC1" w:rsidR="00570D16" w:rsidRPr="009B408E" w:rsidRDefault="00570D16" w:rsidP="006C1D32">
      <w:pPr>
        <w:spacing w:after="0" w:line="240" w:lineRule="auto"/>
        <w:ind w:left="1440" w:hanging="1440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 xml:space="preserve">2015 </w:t>
      </w:r>
      <w:r w:rsidR="00222E8A" w:rsidRPr="009B408E">
        <w:rPr>
          <w:rFonts w:ascii="Century" w:hAnsi="Century"/>
          <w:sz w:val="24"/>
          <w:szCs w:val="24"/>
        </w:rPr>
        <w:tab/>
      </w:r>
      <w:r w:rsidRPr="009B408E">
        <w:rPr>
          <w:rFonts w:ascii="Century" w:hAnsi="Century"/>
          <w:sz w:val="24"/>
          <w:szCs w:val="24"/>
        </w:rPr>
        <w:t xml:space="preserve">B.S., University of Maryland Baltimore County, Catonsville MD </w:t>
      </w:r>
      <w:r w:rsidR="00222E8A" w:rsidRPr="009B408E">
        <w:rPr>
          <w:rFonts w:ascii="Century" w:hAnsi="Century"/>
          <w:sz w:val="24"/>
          <w:szCs w:val="24"/>
        </w:rPr>
        <w:t>Psychology, Concentration in Biopsychology</w:t>
      </w:r>
    </w:p>
    <w:p w14:paraId="5A71205F" w14:textId="28887DD4" w:rsidR="006C4464" w:rsidRPr="009B408E" w:rsidRDefault="006C4464" w:rsidP="006C1D32">
      <w:pPr>
        <w:spacing w:after="0" w:line="240" w:lineRule="auto"/>
        <w:rPr>
          <w:rFonts w:ascii="Century" w:hAnsi="Century"/>
          <w:sz w:val="24"/>
          <w:szCs w:val="24"/>
        </w:rPr>
      </w:pPr>
    </w:p>
    <w:p w14:paraId="429A285E" w14:textId="048A50AD" w:rsidR="00C031D6" w:rsidRPr="009B408E" w:rsidRDefault="00FF17C4" w:rsidP="006C1D32">
      <w:pPr>
        <w:spacing w:after="0" w:line="240" w:lineRule="auto"/>
        <w:rPr>
          <w:rFonts w:ascii="Century" w:hAnsi="Century"/>
          <w:b/>
          <w:sz w:val="24"/>
          <w:szCs w:val="24"/>
        </w:rPr>
      </w:pPr>
      <w:r w:rsidRPr="009B408E">
        <w:rPr>
          <w:rFonts w:ascii="Century" w:hAnsi="Century"/>
          <w:b/>
          <w:sz w:val="24"/>
          <w:szCs w:val="24"/>
        </w:rPr>
        <w:t xml:space="preserve">PROFESSIONAL LICENSES AND </w:t>
      </w:r>
      <w:r w:rsidR="00C031D6" w:rsidRPr="009B408E">
        <w:rPr>
          <w:rFonts w:ascii="Century" w:hAnsi="Century"/>
          <w:b/>
          <w:sz w:val="24"/>
          <w:szCs w:val="24"/>
        </w:rPr>
        <w:t>CERTIFICATION</w:t>
      </w:r>
      <w:r w:rsidR="008F5640" w:rsidRPr="009B408E">
        <w:rPr>
          <w:rFonts w:ascii="Century" w:hAnsi="Century"/>
          <w:b/>
          <w:sz w:val="24"/>
          <w:szCs w:val="24"/>
        </w:rPr>
        <w:t>S</w:t>
      </w:r>
    </w:p>
    <w:p w14:paraId="40A897C9" w14:textId="77777777" w:rsidR="00F1493D" w:rsidRPr="009B408E" w:rsidRDefault="00F1493D" w:rsidP="006C1D32">
      <w:pPr>
        <w:spacing w:after="0" w:line="240" w:lineRule="auto"/>
        <w:rPr>
          <w:rFonts w:ascii="Century" w:hAnsi="Century"/>
          <w:b/>
          <w:sz w:val="24"/>
          <w:szCs w:val="24"/>
        </w:rPr>
      </w:pPr>
    </w:p>
    <w:p w14:paraId="68FA754E" w14:textId="58ADD369" w:rsidR="00AB52EC" w:rsidRPr="009B408E" w:rsidRDefault="00AB52EC" w:rsidP="00AB52EC">
      <w:pPr>
        <w:spacing w:after="0" w:line="240" w:lineRule="auto"/>
        <w:ind w:left="2160" w:hanging="2160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>2018</w:t>
      </w:r>
      <w:r>
        <w:rPr>
          <w:rFonts w:ascii="Century" w:hAnsi="Century"/>
          <w:sz w:val="24"/>
          <w:szCs w:val="24"/>
        </w:rPr>
        <w:t xml:space="preserve"> - Present</w:t>
      </w:r>
      <w:r w:rsidRPr="009B408E">
        <w:rPr>
          <w:rFonts w:ascii="Century" w:hAnsi="Century"/>
          <w:sz w:val="24"/>
          <w:szCs w:val="24"/>
        </w:rPr>
        <w:tab/>
      </w:r>
      <w:proofErr w:type="gramStart"/>
      <w:r w:rsidRPr="009B408E">
        <w:rPr>
          <w:rFonts w:ascii="Century" w:hAnsi="Century"/>
          <w:sz w:val="24"/>
          <w:szCs w:val="24"/>
        </w:rPr>
        <w:t>Board Certified</w:t>
      </w:r>
      <w:proofErr w:type="gramEnd"/>
      <w:r w:rsidRPr="009B408E">
        <w:rPr>
          <w:rFonts w:ascii="Century" w:hAnsi="Century"/>
          <w:sz w:val="24"/>
          <w:szCs w:val="24"/>
        </w:rPr>
        <w:t xml:space="preserve"> Behavior Analyst – Doctoral Level (BCBA-D) Certification # 1-18-33328</w:t>
      </w:r>
    </w:p>
    <w:p w14:paraId="6B73228D" w14:textId="0005A487" w:rsidR="00AB52EC" w:rsidRPr="009B408E" w:rsidRDefault="00AB52EC" w:rsidP="00AB52EC">
      <w:pPr>
        <w:spacing w:after="0" w:line="240" w:lineRule="auto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ab/>
      </w:r>
      <w:r w:rsidRPr="009B408E"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 w:rsidRPr="009B408E">
        <w:rPr>
          <w:rFonts w:ascii="Century" w:hAnsi="Century"/>
          <w:sz w:val="24"/>
          <w:szCs w:val="24"/>
        </w:rPr>
        <w:t>Completed 8-Hour Supervisor Training</w:t>
      </w:r>
    </w:p>
    <w:p w14:paraId="1BE284E2" w14:textId="77777777" w:rsidR="00AB52EC" w:rsidRDefault="00AB52EC" w:rsidP="006C1D32">
      <w:pPr>
        <w:spacing w:after="0" w:line="240" w:lineRule="auto"/>
        <w:rPr>
          <w:rFonts w:ascii="Century" w:hAnsi="Century"/>
          <w:sz w:val="24"/>
          <w:szCs w:val="24"/>
        </w:rPr>
      </w:pPr>
    </w:p>
    <w:p w14:paraId="2CF04070" w14:textId="73858344" w:rsidR="002D08C3" w:rsidRPr="009B408E" w:rsidRDefault="00FF17C4" w:rsidP="006C1D32">
      <w:pPr>
        <w:spacing w:after="0" w:line="240" w:lineRule="auto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>2020</w:t>
      </w:r>
      <w:r w:rsidR="00747F8E">
        <w:rPr>
          <w:rFonts w:ascii="Century" w:hAnsi="Century"/>
          <w:sz w:val="24"/>
          <w:szCs w:val="24"/>
        </w:rPr>
        <w:t>-2024</w:t>
      </w:r>
      <w:r w:rsidRPr="009B408E">
        <w:rPr>
          <w:rFonts w:ascii="Century" w:hAnsi="Century"/>
          <w:sz w:val="24"/>
          <w:szCs w:val="24"/>
        </w:rPr>
        <w:tab/>
      </w:r>
      <w:r w:rsidR="00AB52EC">
        <w:rPr>
          <w:rFonts w:ascii="Century" w:hAnsi="Century"/>
          <w:sz w:val="24"/>
          <w:szCs w:val="24"/>
        </w:rPr>
        <w:tab/>
      </w:r>
      <w:r w:rsidRPr="009B408E">
        <w:rPr>
          <w:rFonts w:ascii="Century" w:hAnsi="Century"/>
          <w:sz w:val="24"/>
          <w:szCs w:val="24"/>
        </w:rPr>
        <w:t>Licensed Behavior Analyst, Texas</w:t>
      </w:r>
    </w:p>
    <w:p w14:paraId="3054EE25" w14:textId="347FFBEB" w:rsidR="00FF17C4" w:rsidRPr="009B408E" w:rsidRDefault="00FF17C4" w:rsidP="00AB52EC">
      <w:pPr>
        <w:spacing w:after="0" w:line="240" w:lineRule="auto"/>
        <w:ind w:left="1440" w:firstLine="720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>License #</w:t>
      </w:r>
      <w:r w:rsidR="00FA6F45" w:rsidRPr="009B408E">
        <w:rPr>
          <w:rFonts w:ascii="Century" w:hAnsi="Century"/>
          <w:sz w:val="24"/>
          <w:szCs w:val="24"/>
        </w:rPr>
        <w:t>3385</w:t>
      </w:r>
    </w:p>
    <w:p w14:paraId="46DE8C39" w14:textId="77777777" w:rsidR="00B018CF" w:rsidRPr="009B408E" w:rsidRDefault="00B018CF" w:rsidP="006C1D32">
      <w:pPr>
        <w:spacing w:after="0" w:line="240" w:lineRule="auto"/>
        <w:rPr>
          <w:rFonts w:ascii="Century" w:hAnsi="Century"/>
          <w:b/>
          <w:sz w:val="24"/>
          <w:szCs w:val="24"/>
        </w:rPr>
      </w:pPr>
    </w:p>
    <w:p w14:paraId="7AF5E25C" w14:textId="269F431E" w:rsidR="00215C9D" w:rsidRPr="009B408E" w:rsidRDefault="00215C9D" w:rsidP="006C1D32">
      <w:pPr>
        <w:spacing w:after="0" w:line="240" w:lineRule="auto"/>
        <w:rPr>
          <w:rFonts w:ascii="Century" w:hAnsi="Century"/>
          <w:b/>
          <w:sz w:val="24"/>
          <w:szCs w:val="24"/>
        </w:rPr>
      </w:pPr>
      <w:r w:rsidRPr="009B408E">
        <w:rPr>
          <w:rFonts w:ascii="Century" w:hAnsi="Century"/>
          <w:b/>
          <w:sz w:val="24"/>
          <w:szCs w:val="24"/>
        </w:rPr>
        <w:t>PROFESSIONAL EXPERIENCE</w:t>
      </w:r>
    </w:p>
    <w:p w14:paraId="3A8C1006" w14:textId="77777777" w:rsidR="00F216A3" w:rsidRDefault="00F216A3" w:rsidP="006C1D32">
      <w:pPr>
        <w:spacing w:after="0" w:line="240" w:lineRule="auto"/>
        <w:rPr>
          <w:rFonts w:ascii="Century" w:hAnsi="Century"/>
          <w:sz w:val="24"/>
          <w:szCs w:val="24"/>
        </w:rPr>
      </w:pPr>
    </w:p>
    <w:p w14:paraId="0220A912" w14:textId="03DE5833" w:rsidR="00F163AB" w:rsidRPr="009B408E" w:rsidRDefault="00F163AB" w:rsidP="00F163AB">
      <w:pPr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2025 - Present</w:t>
      </w:r>
      <w:r w:rsidRPr="00F163AB"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/>
          <w:sz w:val="24"/>
          <w:szCs w:val="24"/>
        </w:rPr>
        <w:tab/>
        <w:t>Assistant Teaching Professor</w:t>
      </w:r>
    </w:p>
    <w:p w14:paraId="3A02C7DE" w14:textId="77777777" w:rsidR="00F163AB" w:rsidRPr="009B408E" w:rsidRDefault="00F163AB" w:rsidP="00F163AB">
      <w:pPr>
        <w:spacing w:after="0" w:line="240" w:lineRule="auto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ab/>
      </w:r>
      <w:r w:rsidRPr="009B408E">
        <w:rPr>
          <w:rFonts w:ascii="Century" w:hAnsi="Century"/>
          <w:sz w:val="24"/>
          <w:szCs w:val="24"/>
        </w:rPr>
        <w:tab/>
      </w:r>
      <w:r w:rsidRPr="009B408E">
        <w:rPr>
          <w:rFonts w:ascii="Century" w:hAnsi="Century"/>
          <w:sz w:val="24"/>
          <w:szCs w:val="24"/>
        </w:rPr>
        <w:tab/>
        <w:t>Department of Special Education and Clinical Sciences</w:t>
      </w:r>
    </w:p>
    <w:p w14:paraId="17BA6F90" w14:textId="77777777" w:rsidR="00F163AB" w:rsidRPr="009B408E" w:rsidRDefault="00F163AB" w:rsidP="00F163AB">
      <w:pPr>
        <w:spacing w:after="0" w:line="240" w:lineRule="auto"/>
        <w:ind w:left="1440" w:firstLine="720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>University of Oregon</w:t>
      </w:r>
    </w:p>
    <w:p w14:paraId="66569E9C" w14:textId="77777777" w:rsidR="00F163AB" w:rsidRPr="009B408E" w:rsidRDefault="00F163AB" w:rsidP="00F163AB">
      <w:pPr>
        <w:spacing w:after="0" w:line="240" w:lineRule="auto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ab/>
      </w:r>
      <w:r w:rsidRPr="009B408E">
        <w:rPr>
          <w:rFonts w:ascii="Century" w:hAnsi="Century"/>
          <w:sz w:val="24"/>
          <w:szCs w:val="24"/>
        </w:rPr>
        <w:tab/>
      </w:r>
      <w:r w:rsidRPr="009B408E">
        <w:rPr>
          <w:rFonts w:ascii="Century" w:hAnsi="Century"/>
          <w:sz w:val="24"/>
          <w:szCs w:val="24"/>
        </w:rPr>
        <w:tab/>
        <w:t>Eugene, OR</w:t>
      </w:r>
    </w:p>
    <w:p w14:paraId="01F571B0" w14:textId="240FA276" w:rsidR="00F163AB" w:rsidRPr="009B408E" w:rsidRDefault="00F163AB" w:rsidP="006C1D32">
      <w:pPr>
        <w:spacing w:after="0" w:line="240" w:lineRule="auto"/>
        <w:rPr>
          <w:rFonts w:ascii="Century" w:hAnsi="Century"/>
          <w:sz w:val="24"/>
          <w:szCs w:val="24"/>
        </w:rPr>
      </w:pPr>
    </w:p>
    <w:p w14:paraId="2E079984" w14:textId="77777777" w:rsidR="00F163AB" w:rsidRPr="009B408E" w:rsidRDefault="00F163AB" w:rsidP="00F163AB">
      <w:pPr>
        <w:spacing w:after="0" w:line="240" w:lineRule="auto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>2022 – Present</w:t>
      </w:r>
      <w:r w:rsidRPr="009B408E">
        <w:rPr>
          <w:rFonts w:ascii="Century" w:hAnsi="Century"/>
          <w:sz w:val="24"/>
          <w:szCs w:val="24"/>
        </w:rPr>
        <w:tab/>
        <w:t>Research Scientist</w:t>
      </w:r>
    </w:p>
    <w:p w14:paraId="7499367D" w14:textId="77777777" w:rsidR="00F163AB" w:rsidRPr="009B408E" w:rsidRDefault="00F163AB" w:rsidP="00F163AB">
      <w:pPr>
        <w:spacing w:after="0" w:line="240" w:lineRule="auto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ab/>
      </w:r>
      <w:r w:rsidRPr="009B408E">
        <w:rPr>
          <w:rFonts w:ascii="Century" w:hAnsi="Century"/>
          <w:sz w:val="24"/>
          <w:szCs w:val="24"/>
        </w:rPr>
        <w:tab/>
      </w:r>
      <w:r w:rsidRPr="009B408E">
        <w:rPr>
          <w:rFonts w:ascii="Century" w:hAnsi="Century"/>
          <w:sz w:val="24"/>
          <w:szCs w:val="24"/>
        </w:rPr>
        <w:tab/>
        <w:t>Prevention Science Institute</w:t>
      </w:r>
    </w:p>
    <w:p w14:paraId="34CC5BF0" w14:textId="77777777" w:rsidR="00F163AB" w:rsidRPr="009B408E" w:rsidRDefault="00F163AB" w:rsidP="00F163AB">
      <w:pPr>
        <w:spacing w:after="0" w:line="240" w:lineRule="auto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ab/>
      </w:r>
      <w:r w:rsidRPr="009B408E">
        <w:rPr>
          <w:rFonts w:ascii="Century" w:hAnsi="Century"/>
          <w:sz w:val="24"/>
          <w:szCs w:val="24"/>
        </w:rPr>
        <w:tab/>
      </w:r>
      <w:r w:rsidRPr="009B408E">
        <w:rPr>
          <w:rFonts w:ascii="Century" w:hAnsi="Century"/>
          <w:sz w:val="24"/>
          <w:szCs w:val="24"/>
        </w:rPr>
        <w:tab/>
        <w:t>University of Oregon</w:t>
      </w:r>
    </w:p>
    <w:p w14:paraId="1EEFC9DA" w14:textId="77777777" w:rsidR="00F163AB" w:rsidRPr="009B408E" w:rsidRDefault="00F163AB" w:rsidP="00F163AB">
      <w:pPr>
        <w:spacing w:after="0" w:line="240" w:lineRule="auto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ab/>
      </w:r>
      <w:r w:rsidRPr="009B408E">
        <w:rPr>
          <w:rFonts w:ascii="Century" w:hAnsi="Century"/>
          <w:sz w:val="24"/>
          <w:szCs w:val="24"/>
        </w:rPr>
        <w:tab/>
      </w:r>
      <w:r w:rsidRPr="009B408E">
        <w:rPr>
          <w:rFonts w:ascii="Century" w:hAnsi="Century"/>
          <w:sz w:val="24"/>
          <w:szCs w:val="24"/>
        </w:rPr>
        <w:tab/>
        <w:t>Eugene, OR</w:t>
      </w:r>
    </w:p>
    <w:p w14:paraId="701F647E" w14:textId="77777777" w:rsidR="00F163AB" w:rsidRPr="009B408E" w:rsidRDefault="00F163AB" w:rsidP="00F163AB">
      <w:pPr>
        <w:spacing w:after="0" w:line="240" w:lineRule="auto"/>
        <w:rPr>
          <w:rFonts w:ascii="Century" w:hAnsi="Century"/>
          <w:sz w:val="24"/>
          <w:szCs w:val="24"/>
        </w:rPr>
      </w:pPr>
    </w:p>
    <w:p w14:paraId="6D92AD7F" w14:textId="480F4B0F" w:rsidR="00263A44" w:rsidRPr="009B408E" w:rsidRDefault="00263A44" w:rsidP="006C1D32">
      <w:pPr>
        <w:spacing w:after="0" w:line="240" w:lineRule="auto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 xml:space="preserve">2022 – </w:t>
      </w:r>
      <w:r w:rsidR="00F163AB">
        <w:rPr>
          <w:rFonts w:ascii="Century" w:hAnsi="Century"/>
          <w:sz w:val="24"/>
          <w:szCs w:val="24"/>
        </w:rPr>
        <w:t>2025</w:t>
      </w:r>
      <w:r w:rsidRPr="009B408E">
        <w:rPr>
          <w:rFonts w:ascii="Century" w:hAnsi="Century"/>
          <w:sz w:val="24"/>
          <w:szCs w:val="24"/>
        </w:rPr>
        <w:tab/>
      </w:r>
      <w:r w:rsidR="00F163AB">
        <w:rPr>
          <w:rFonts w:ascii="Century" w:hAnsi="Century"/>
          <w:sz w:val="24"/>
          <w:szCs w:val="24"/>
        </w:rPr>
        <w:tab/>
      </w:r>
      <w:r w:rsidRPr="009B408E">
        <w:rPr>
          <w:rFonts w:ascii="Century" w:hAnsi="Century"/>
          <w:sz w:val="24"/>
          <w:szCs w:val="24"/>
        </w:rPr>
        <w:t>Lecturer</w:t>
      </w:r>
    </w:p>
    <w:p w14:paraId="67505BB3" w14:textId="79880BCD" w:rsidR="00A81191" w:rsidRPr="009B408E" w:rsidRDefault="00263A44" w:rsidP="006C1D32">
      <w:pPr>
        <w:spacing w:after="0" w:line="240" w:lineRule="auto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ab/>
      </w:r>
      <w:r w:rsidRPr="009B408E">
        <w:rPr>
          <w:rFonts w:ascii="Century" w:hAnsi="Century"/>
          <w:sz w:val="24"/>
          <w:szCs w:val="24"/>
        </w:rPr>
        <w:tab/>
      </w:r>
      <w:r w:rsidRPr="009B408E">
        <w:rPr>
          <w:rFonts w:ascii="Century" w:hAnsi="Century"/>
          <w:sz w:val="24"/>
          <w:szCs w:val="24"/>
        </w:rPr>
        <w:tab/>
      </w:r>
      <w:r w:rsidR="00A81191" w:rsidRPr="009B408E">
        <w:rPr>
          <w:rFonts w:ascii="Century" w:hAnsi="Century"/>
          <w:sz w:val="24"/>
          <w:szCs w:val="24"/>
        </w:rPr>
        <w:t>Department of Special Education and Clinical Scienc</w:t>
      </w:r>
      <w:r w:rsidR="00AA747E" w:rsidRPr="009B408E">
        <w:rPr>
          <w:rFonts w:ascii="Century" w:hAnsi="Century"/>
          <w:sz w:val="24"/>
          <w:szCs w:val="24"/>
        </w:rPr>
        <w:t>es</w:t>
      </w:r>
    </w:p>
    <w:p w14:paraId="3F2462A0" w14:textId="150120B4" w:rsidR="00263A44" w:rsidRPr="009B408E" w:rsidRDefault="00263A44" w:rsidP="00A81191">
      <w:pPr>
        <w:spacing w:after="0" w:line="240" w:lineRule="auto"/>
        <w:ind w:left="1440" w:firstLine="720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lastRenderedPageBreak/>
        <w:t>University of Oregon</w:t>
      </w:r>
    </w:p>
    <w:p w14:paraId="6F34D30C" w14:textId="33D67D95" w:rsidR="00263A44" w:rsidRPr="009B408E" w:rsidRDefault="00263A44" w:rsidP="006C1D32">
      <w:pPr>
        <w:spacing w:after="0" w:line="240" w:lineRule="auto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ab/>
      </w:r>
      <w:r w:rsidRPr="009B408E">
        <w:rPr>
          <w:rFonts w:ascii="Century" w:hAnsi="Century"/>
          <w:sz w:val="24"/>
          <w:szCs w:val="24"/>
        </w:rPr>
        <w:tab/>
      </w:r>
      <w:r w:rsidRPr="009B408E">
        <w:rPr>
          <w:rFonts w:ascii="Century" w:hAnsi="Century"/>
          <w:sz w:val="24"/>
          <w:szCs w:val="24"/>
        </w:rPr>
        <w:tab/>
        <w:t>Eugene, OR</w:t>
      </w:r>
    </w:p>
    <w:p w14:paraId="7AA066F4" w14:textId="77777777" w:rsidR="00263A44" w:rsidRPr="009B408E" w:rsidRDefault="00263A44" w:rsidP="006C1D32">
      <w:pPr>
        <w:spacing w:after="0" w:line="240" w:lineRule="auto"/>
        <w:rPr>
          <w:rFonts w:ascii="Century" w:hAnsi="Century"/>
          <w:sz w:val="24"/>
          <w:szCs w:val="24"/>
        </w:rPr>
      </w:pPr>
    </w:p>
    <w:p w14:paraId="7ECCB69F" w14:textId="721AA367" w:rsidR="00CB7DD9" w:rsidRPr="009B408E" w:rsidRDefault="00CB7DD9" w:rsidP="006C1D32">
      <w:pPr>
        <w:spacing w:after="0" w:line="240" w:lineRule="auto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 xml:space="preserve">2020 – </w:t>
      </w:r>
      <w:r w:rsidR="00263A44" w:rsidRPr="009B408E">
        <w:rPr>
          <w:rFonts w:ascii="Century" w:hAnsi="Century"/>
          <w:sz w:val="24"/>
          <w:szCs w:val="24"/>
        </w:rPr>
        <w:t>2022</w:t>
      </w:r>
      <w:r w:rsidRPr="009B408E">
        <w:rPr>
          <w:rFonts w:ascii="Century" w:hAnsi="Century"/>
          <w:sz w:val="24"/>
          <w:szCs w:val="24"/>
        </w:rPr>
        <w:tab/>
      </w:r>
      <w:r w:rsidR="00263A44" w:rsidRPr="009B408E">
        <w:rPr>
          <w:rFonts w:ascii="Century" w:hAnsi="Century"/>
          <w:sz w:val="24"/>
          <w:szCs w:val="24"/>
        </w:rPr>
        <w:tab/>
      </w:r>
      <w:r w:rsidRPr="009B408E">
        <w:rPr>
          <w:rFonts w:ascii="Century" w:hAnsi="Century"/>
          <w:sz w:val="24"/>
          <w:szCs w:val="24"/>
        </w:rPr>
        <w:t>Postdoctoral Research Associate</w:t>
      </w:r>
    </w:p>
    <w:p w14:paraId="7E3340EE" w14:textId="519A414E" w:rsidR="00935B3F" w:rsidRPr="009B408E" w:rsidRDefault="00CB7DD9" w:rsidP="006C1D32">
      <w:pPr>
        <w:spacing w:after="0" w:line="240" w:lineRule="auto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ab/>
      </w:r>
      <w:r w:rsidRPr="009B408E">
        <w:rPr>
          <w:rFonts w:ascii="Century" w:hAnsi="Century"/>
          <w:sz w:val="24"/>
          <w:szCs w:val="24"/>
        </w:rPr>
        <w:tab/>
      </w:r>
      <w:r w:rsidRPr="009B408E">
        <w:rPr>
          <w:rFonts w:ascii="Century" w:hAnsi="Century"/>
          <w:sz w:val="24"/>
          <w:szCs w:val="24"/>
        </w:rPr>
        <w:tab/>
      </w:r>
      <w:r w:rsidR="00935B3F" w:rsidRPr="009B408E">
        <w:rPr>
          <w:rFonts w:ascii="Century" w:hAnsi="Century"/>
          <w:sz w:val="24"/>
          <w:szCs w:val="24"/>
        </w:rPr>
        <w:t>Department of Educational Psychology</w:t>
      </w:r>
    </w:p>
    <w:p w14:paraId="0E86F2F1" w14:textId="528CCA21" w:rsidR="00CB7DD9" w:rsidRPr="009B408E" w:rsidRDefault="00CB7DD9" w:rsidP="00935B3F">
      <w:pPr>
        <w:spacing w:after="0" w:line="240" w:lineRule="auto"/>
        <w:ind w:left="1440" w:firstLine="720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>Baylor University</w:t>
      </w:r>
    </w:p>
    <w:p w14:paraId="2103C436" w14:textId="0CB6DDA2" w:rsidR="006A1710" w:rsidRPr="009B408E" w:rsidRDefault="00CB7DD9" w:rsidP="006C1D32">
      <w:pPr>
        <w:spacing w:after="0" w:line="240" w:lineRule="auto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ab/>
      </w:r>
      <w:r w:rsidRPr="009B408E">
        <w:rPr>
          <w:rFonts w:ascii="Century" w:hAnsi="Century"/>
          <w:sz w:val="24"/>
          <w:szCs w:val="24"/>
        </w:rPr>
        <w:tab/>
      </w:r>
      <w:r w:rsidRPr="009B408E">
        <w:rPr>
          <w:rFonts w:ascii="Century" w:hAnsi="Century"/>
          <w:sz w:val="24"/>
          <w:szCs w:val="24"/>
        </w:rPr>
        <w:tab/>
        <w:t>Waco, T</w:t>
      </w:r>
      <w:r w:rsidR="00F216A3" w:rsidRPr="009B408E">
        <w:rPr>
          <w:rFonts w:ascii="Century" w:hAnsi="Century"/>
          <w:sz w:val="24"/>
          <w:szCs w:val="24"/>
        </w:rPr>
        <w:t>X</w:t>
      </w:r>
    </w:p>
    <w:p w14:paraId="4E5C3238" w14:textId="77777777" w:rsidR="006A1710" w:rsidRPr="009B408E" w:rsidRDefault="006A1710" w:rsidP="006C1D32">
      <w:pPr>
        <w:spacing w:after="0" w:line="240" w:lineRule="auto"/>
        <w:rPr>
          <w:rFonts w:ascii="Century" w:hAnsi="Century"/>
          <w:sz w:val="24"/>
          <w:szCs w:val="24"/>
        </w:rPr>
      </w:pPr>
    </w:p>
    <w:p w14:paraId="00652A27" w14:textId="45544EB4" w:rsidR="00CB7DD9" w:rsidRPr="009B408E" w:rsidRDefault="00CB7DD9" w:rsidP="006C1D32">
      <w:pPr>
        <w:spacing w:after="0" w:line="240" w:lineRule="auto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>2019 – 2020</w:t>
      </w:r>
      <w:r w:rsidRPr="009B408E">
        <w:rPr>
          <w:rFonts w:ascii="Century" w:hAnsi="Century"/>
          <w:sz w:val="24"/>
          <w:szCs w:val="24"/>
        </w:rPr>
        <w:tab/>
      </w:r>
      <w:r w:rsidRPr="009B408E">
        <w:rPr>
          <w:rFonts w:ascii="Century" w:hAnsi="Century"/>
          <w:sz w:val="24"/>
          <w:szCs w:val="24"/>
        </w:rPr>
        <w:tab/>
        <w:t>Extended University Practicum Manager</w:t>
      </w:r>
    </w:p>
    <w:p w14:paraId="09436A27" w14:textId="277D7774" w:rsidR="00935B3F" w:rsidRPr="009B408E" w:rsidRDefault="00CB7DD9" w:rsidP="006C1D32">
      <w:pPr>
        <w:spacing w:after="0" w:line="240" w:lineRule="auto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ab/>
      </w:r>
      <w:r w:rsidRPr="009B408E">
        <w:rPr>
          <w:rFonts w:ascii="Century" w:hAnsi="Century"/>
          <w:sz w:val="24"/>
          <w:szCs w:val="24"/>
        </w:rPr>
        <w:tab/>
      </w:r>
      <w:r w:rsidRPr="009B408E">
        <w:rPr>
          <w:rFonts w:ascii="Century" w:hAnsi="Century"/>
          <w:sz w:val="24"/>
          <w:szCs w:val="24"/>
        </w:rPr>
        <w:tab/>
      </w:r>
      <w:r w:rsidR="00935B3F" w:rsidRPr="009B408E">
        <w:rPr>
          <w:rFonts w:ascii="Century" w:hAnsi="Century"/>
          <w:sz w:val="24"/>
          <w:szCs w:val="24"/>
        </w:rPr>
        <w:t>Department of Psychology</w:t>
      </w:r>
    </w:p>
    <w:p w14:paraId="440EC075" w14:textId="25C81E69" w:rsidR="00CB7DD9" w:rsidRPr="009B408E" w:rsidRDefault="00CB7DD9" w:rsidP="00935B3F">
      <w:pPr>
        <w:spacing w:after="0" w:line="240" w:lineRule="auto"/>
        <w:ind w:left="1440" w:firstLine="720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>Western Michigan University</w:t>
      </w:r>
    </w:p>
    <w:p w14:paraId="04FA1B61" w14:textId="77777777" w:rsidR="00CB7DD9" w:rsidRPr="009B408E" w:rsidRDefault="00CB7DD9" w:rsidP="006C1D32">
      <w:pPr>
        <w:spacing w:after="0" w:line="240" w:lineRule="auto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ab/>
      </w:r>
      <w:r w:rsidRPr="009B408E">
        <w:rPr>
          <w:rFonts w:ascii="Century" w:hAnsi="Century"/>
          <w:sz w:val="24"/>
          <w:szCs w:val="24"/>
        </w:rPr>
        <w:tab/>
      </w:r>
      <w:r w:rsidRPr="009B408E">
        <w:rPr>
          <w:rFonts w:ascii="Century" w:hAnsi="Century"/>
          <w:sz w:val="24"/>
          <w:szCs w:val="24"/>
        </w:rPr>
        <w:tab/>
        <w:t>Kalamazoo, MI</w:t>
      </w:r>
    </w:p>
    <w:p w14:paraId="33CFEB4E" w14:textId="77777777" w:rsidR="00CB7DD9" w:rsidRPr="009B408E" w:rsidRDefault="00CB7DD9" w:rsidP="006C1D32">
      <w:pPr>
        <w:spacing w:after="0" w:line="240" w:lineRule="auto"/>
        <w:rPr>
          <w:rFonts w:ascii="Century" w:hAnsi="Century"/>
          <w:sz w:val="24"/>
          <w:szCs w:val="24"/>
        </w:rPr>
      </w:pPr>
    </w:p>
    <w:p w14:paraId="4A82EF78" w14:textId="77777777" w:rsidR="00CB7DD9" w:rsidRPr="009B408E" w:rsidRDefault="00CB7DD9" w:rsidP="006C1D32">
      <w:pPr>
        <w:spacing w:after="0" w:line="240" w:lineRule="auto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>2018 – 2019</w:t>
      </w:r>
      <w:r w:rsidRPr="009B408E">
        <w:rPr>
          <w:rFonts w:ascii="Century" w:hAnsi="Century"/>
          <w:sz w:val="24"/>
          <w:szCs w:val="24"/>
        </w:rPr>
        <w:tab/>
        <w:t xml:space="preserve"> </w:t>
      </w:r>
      <w:r w:rsidRPr="009B408E">
        <w:rPr>
          <w:rFonts w:ascii="Century" w:hAnsi="Century"/>
          <w:sz w:val="24"/>
          <w:szCs w:val="24"/>
        </w:rPr>
        <w:tab/>
        <w:t>Board Certified Behavior Analyst (BCBA)</w:t>
      </w:r>
    </w:p>
    <w:p w14:paraId="1C29AA29" w14:textId="77777777" w:rsidR="00CB7DD9" w:rsidRPr="009B408E" w:rsidRDefault="00CB7DD9" w:rsidP="006C1D32">
      <w:pPr>
        <w:spacing w:after="0" w:line="240" w:lineRule="auto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ab/>
      </w:r>
      <w:r w:rsidRPr="009B408E">
        <w:rPr>
          <w:rFonts w:ascii="Century" w:hAnsi="Century"/>
          <w:sz w:val="24"/>
          <w:szCs w:val="24"/>
        </w:rPr>
        <w:tab/>
      </w:r>
      <w:r w:rsidRPr="009B408E">
        <w:rPr>
          <w:rFonts w:ascii="Century" w:hAnsi="Century"/>
          <w:sz w:val="24"/>
          <w:szCs w:val="24"/>
        </w:rPr>
        <w:tab/>
        <w:t>Little Red Car ABA Services</w:t>
      </w:r>
    </w:p>
    <w:p w14:paraId="05719907" w14:textId="77777777" w:rsidR="00CB7DD9" w:rsidRPr="009B408E" w:rsidRDefault="00CB7DD9" w:rsidP="006C1D32">
      <w:pPr>
        <w:spacing w:after="0" w:line="240" w:lineRule="auto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ab/>
      </w:r>
      <w:r w:rsidRPr="009B408E">
        <w:rPr>
          <w:rFonts w:ascii="Century" w:hAnsi="Century"/>
          <w:sz w:val="24"/>
          <w:szCs w:val="24"/>
        </w:rPr>
        <w:tab/>
      </w:r>
      <w:r w:rsidRPr="009B408E">
        <w:rPr>
          <w:rFonts w:ascii="Century" w:hAnsi="Century"/>
          <w:sz w:val="24"/>
          <w:szCs w:val="24"/>
        </w:rPr>
        <w:tab/>
        <w:t>Kalamazoo, MI</w:t>
      </w:r>
    </w:p>
    <w:p w14:paraId="11A30B23" w14:textId="77777777" w:rsidR="00816399" w:rsidRPr="009B408E" w:rsidRDefault="00816399" w:rsidP="006C1D32">
      <w:pPr>
        <w:spacing w:after="0" w:line="240" w:lineRule="auto"/>
        <w:rPr>
          <w:rFonts w:ascii="Century" w:hAnsi="Century"/>
          <w:b/>
          <w:sz w:val="24"/>
          <w:szCs w:val="24"/>
        </w:rPr>
      </w:pPr>
    </w:p>
    <w:p w14:paraId="4431CA97" w14:textId="36F71705" w:rsidR="003A54D9" w:rsidRPr="009B408E" w:rsidRDefault="003A54D9" w:rsidP="003A54D9">
      <w:pPr>
        <w:spacing w:after="0" w:line="240" w:lineRule="auto"/>
        <w:rPr>
          <w:rFonts w:ascii="Century" w:hAnsi="Century"/>
          <w:b/>
          <w:sz w:val="24"/>
          <w:szCs w:val="24"/>
        </w:rPr>
      </w:pPr>
      <w:r w:rsidRPr="009B408E">
        <w:rPr>
          <w:rFonts w:ascii="Century" w:hAnsi="Century"/>
          <w:b/>
          <w:sz w:val="24"/>
          <w:szCs w:val="24"/>
        </w:rPr>
        <w:t>RESEARCH ACTIVITIES</w:t>
      </w:r>
    </w:p>
    <w:p w14:paraId="4535DD98" w14:textId="77777777" w:rsidR="003A54D9" w:rsidRPr="009B408E" w:rsidRDefault="003A54D9" w:rsidP="003A54D9">
      <w:pPr>
        <w:spacing w:after="0" w:line="240" w:lineRule="auto"/>
        <w:rPr>
          <w:rFonts w:ascii="Century" w:hAnsi="Century"/>
          <w:b/>
          <w:sz w:val="24"/>
          <w:szCs w:val="24"/>
        </w:rPr>
      </w:pPr>
    </w:p>
    <w:p w14:paraId="3E82E8C9" w14:textId="77777777" w:rsidR="003A54D9" w:rsidRPr="009B408E" w:rsidRDefault="003A54D9" w:rsidP="003A54D9">
      <w:pPr>
        <w:spacing w:after="0" w:line="240" w:lineRule="auto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  <w:u w:val="single"/>
        </w:rPr>
        <w:t>Peer-Reviewed Manuscripts</w:t>
      </w:r>
      <w:r w:rsidRPr="009B408E">
        <w:rPr>
          <w:rFonts w:ascii="Century" w:hAnsi="Century"/>
          <w:sz w:val="24"/>
          <w:szCs w:val="24"/>
        </w:rPr>
        <w:t xml:space="preserve"> (Most recent first)</w:t>
      </w:r>
    </w:p>
    <w:p w14:paraId="3F293552" w14:textId="77777777" w:rsidR="003A54D9" w:rsidRPr="009B408E" w:rsidRDefault="003A54D9" w:rsidP="003A54D9">
      <w:pPr>
        <w:pStyle w:val="ListParagraph"/>
        <w:spacing w:after="0" w:line="240" w:lineRule="auto"/>
        <w:rPr>
          <w:rFonts w:ascii="Century" w:hAnsi="Century"/>
          <w:sz w:val="24"/>
          <w:szCs w:val="24"/>
          <w:u w:val="single"/>
        </w:rPr>
      </w:pPr>
    </w:p>
    <w:p w14:paraId="780B35B0" w14:textId="1F5FA9EE" w:rsidR="00E7300C" w:rsidRPr="00F163AB" w:rsidRDefault="00E7300C" w:rsidP="00EA7103">
      <w:pPr>
        <w:pStyle w:val="ListParagraph"/>
        <w:numPr>
          <w:ilvl w:val="0"/>
          <w:numId w:val="11"/>
        </w:numPr>
        <w:rPr>
          <w:rFonts w:ascii="Century" w:hAnsi="Century"/>
          <w:sz w:val="24"/>
          <w:szCs w:val="24"/>
        </w:rPr>
      </w:pPr>
      <w:bookmarkStart w:id="0" w:name="_Hlk201662067"/>
      <w:bookmarkStart w:id="1" w:name="_Hlk143250004"/>
      <w:r w:rsidRPr="00F163AB">
        <w:rPr>
          <w:rFonts w:ascii="Century" w:hAnsi="Century"/>
          <w:sz w:val="24"/>
          <w:szCs w:val="24"/>
        </w:rPr>
        <w:t xml:space="preserve">Liu, R., Gerow, S., Lory, C., McGinnis, K., </w:t>
      </w:r>
      <w:r w:rsidRPr="00F163AB">
        <w:rPr>
          <w:rFonts w:ascii="Century" w:hAnsi="Century"/>
          <w:b/>
          <w:bCs/>
          <w:sz w:val="24"/>
          <w:szCs w:val="24"/>
        </w:rPr>
        <w:t>Cosottile, D. W.</w:t>
      </w:r>
      <w:r w:rsidRPr="00F163AB">
        <w:rPr>
          <w:rFonts w:ascii="Century" w:hAnsi="Century"/>
          <w:sz w:val="24"/>
          <w:szCs w:val="24"/>
        </w:rPr>
        <w:t xml:space="preserve"> (2024) Caregiver-implemented interventions for daily living skills for individuals with intellectual and developmental disabilities: A systematic review. </w:t>
      </w:r>
      <w:r w:rsidRPr="00F163AB">
        <w:rPr>
          <w:rFonts w:ascii="Century" w:hAnsi="Century"/>
          <w:i/>
          <w:iCs/>
          <w:sz w:val="24"/>
          <w:szCs w:val="24"/>
        </w:rPr>
        <w:t>Behavior Modification</w:t>
      </w:r>
      <w:r w:rsidR="00EA7103" w:rsidRPr="00F163AB">
        <w:rPr>
          <w:rFonts w:ascii="Century" w:hAnsi="Century"/>
          <w:i/>
          <w:iCs/>
          <w:sz w:val="24"/>
          <w:szCs w:val="24"/>
        </w:rPr>
        <w:t xml:space="preserve">. </w:t>
      </w:r>
      <w:r w:rsidR="00275233" w:rsidRPr="00F163AB">
        <w:rPr>
          <w:rFonts w:ascii="Century" w:hAnsi="Century"/>
          <w:sz w:val="24"/>
          <w:szCs w:val="24"/>
        </w:rPr>
        <w:t xml:space="preserve">Advance online publication. </w:t>
      </w:r>
      <w:r w:rsidR="00EA7103" w:rsidRPr="00F163AB">
        <w:rPr>
          <w:rFonts w:ascii="Century" w:hAnsi="Century"/>
          <w:sz w:val="24"/>
          <w:szCs w:val="24"/>
        </w:rPr>
        <w:t>https:/doi.org/10.1177/01454455241296514</w:t>
      </w:r>
    </w:p>
    <w:bookmarkEnd w:id="0"/>
    <w:p w14:paraId="60A7E9C1" w14:textId="77777777" w:rsidR="00E7300C" w:rsidRPr="00F163AB" w:rsidRDefault="00E7300C" w:rsidP="00E7300C">
      <w:pPr>
        <w:pStyle w:val="ListParagraph"/>
        <w:spacing w:after="0" w:line="240" w:lineRule="auto"/>
        <w:rPr>
          <w:rFonts w:ascii="Century" w:hAnsi="Century"/>
          <w:sz w:val="24"/>
          <w:szCs w:val="24"/>
        </w:rPr>
      </w:pPr>
    </w:p>
    <w:p w14:paraId="45B19BA7" w14:textId="6117947A" w:rsidR="00BC1517" w:rsidRPr="00F163AB" w:rsidRDefault="00BC1517" w:rsidP="00447E98">
      <w:pPr>
        <w:pStyle w:val="ListParagraph"/>
        <w:numPr>
          <w:ilvl w:val="0"/>
          <w:numId w:val="11"/>
        </w:numPr>
        <w:spacing w:after="0" w:line="240" w:lineRule="auto"/>
        <w:rPr>
          <w:rFonts w:ascii="Century" w:hAnsi="Century"/>
          <w:sz w:val="24"/>
          <w:szCs w:val="24"/>
        </w:rPr>
      </w:pPr>
      <w:r w:rsidRPr="00F163AB">
        <w:rPr>
          <w:rFonts w:ascii="Century" w:hAnsi="Century"/>
          <w:sz w:val="24"/>
          <w:szCs w:val="24"/>
        </w:rPr>
        <w:t xml:space="preserve">Gerow, S., Exline, E., Swafford, L., </w:t>
      </w:r>
      <w:r w:rsidRPr="00F163AB">
        <w:rPr>
          <w:rFonts w:ascii="Century" w:hAnsi="Century"/>
          <w:b/>
          <w:bCs/>
          <w:sz w:val="24"/>
          <w:szCs w:val="24"/>
        </w:rPr>
        <w:t>Cosottile, D</w:t>
      </w:r>
      <w:r w:rsidRPr="00F163AB">
        <w:rPr>
          <w:rFonts w:ascii="Century" w:hAnsi="Century"/>
          <w:sz w:val="24"/>
          <w:szCs w:val="24"/>
        </w:rPr>
        <w:t>., Conroy, M., Machalicek, W., Davis, T. N., Wei, Q., &amp; James, A. (202</w:t>
      </w:r>
      <w:r w:rsidR="00F745FC" w:rsidRPr="00F163AB">
        <w:rPr>
          <w:rFonts w:ascii="Century" w:hAnsi="Century"/>
          <w:sz w:val="24"/>
          <w:szCs w:val="24"/>
        </w:rPr>
        <w:t>4</w:t>
      </w:r>
      <w:r w:rsidRPr="00F163AB">
        <w:rPr>
          <w:rFonts w:ascii="Century" w:hAnsi="Century"/>
          <w:sz w:val="24"/>
          <w:szCs w:val="24"/>
        </w:rPr>
        <w:t xml:space="preserve">). Addressing challenging behavior and social-emotional skills in home-based services: A systematic review. </w:t>
      </w:r>
      <w:r w:rsidRPr="00F163AB">
        <w:rPr>
          <w:rFonts w:ascii="Century" w:hAnsi="Century"/>
          <w:i/>
          <w:iCs/>
          <w:sz w:val="24"/>
          <w:szCs w:val="24"/>
        </w:rPr>
        <w:t>Journal of Positive Behavior Interventions.</w:t>
      </w:r>
      <w:r w:rsidRPr="00F163AB">
        <w:rPr>
          <w:rFonts w:ascii="Century" w:hAnsi="Century"/>
          <w:sz w:val="24"/>
          <w:szCs w:val="24"/>
        </w:rPr>
        <w:t xml:space="preserve"> Advance online publication. </w:t>
      </w:r>
      <w:proofErr w:type="spellStart"/>
      <w:r w:rsidRPr="00F163AB">
        <w:rPr>
          <w:rFonts w:ascii="Century" w:hAnsi="Century"/>
          <w:sz w:val="24"/>
          <w:szCs w:val="24"/>
        </w:rPr>
        <w:t>doi</w:t>
      </w:r>
      <w:proofErr w:type="spellEnd"/>
      <w:r w:rsidRPr="00F163AB">
        <w:rPr>
          <w:rFonts w:ascii="Century" w:hAnsi="Century"/>
          <w:sz w:val="24"/>
          <w:szCs w:val="24"/>
        </w:rPr>
        <w:t>: 10.1177/10983007241276423</w:t>
      </w:r>
    </w:p>
    <w:p w14:paraId="14381D93" w14:textId="77777777" w:rsidR="00BC1517" w:rsidRPr="009B408E" w:rsidRDefault="00BC1517" w:rsidP="00BC1517">
      <w:pPr>
        <w:pStyle w:val="ListParagraph"/>
        <w:spacing w:after="0" w:line="240" w:lineRule="auto"/>
        <w:rPr>
          <w:rFonts w:ascii="Century" w:hAnsi="Century"/>
          <w:sz w:val="24"/>
          <w:szCs w:val="24"/>
        </w:rPr>
      </w:pPr>
    </w:p>
    <w:p w14:paraId="3C6F3603" w14:textId="4EDD6865" w:rsidR="000930F7" w:rsidRPr="009B408E" w:rsidRDefault="000930F7" w:rsidP="000930F7">
      <w:pPr>
        <w:pStyle w:val="ListParagraph"/>
        <w:numPr>
          <w:ilvl w:val="0"/>
          <w:numId w:val="11"/>
        </w:numPr>
        <w:spacing w:after="0" w:line="240" w:lineRule="auto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b/>
          <w:bCs/>
          <w:sz w:val="24"/>
          <w:szCs w:val="24"/>
        </w:rPr>
        <w:t>Cosottile, D. W.,</w:t>
      </w:r>
      <w:r w:rsidRPr="009B408E">
        <w:rPr>
          <w:rFonts w:ascii="Century" w:hAnsi="Century"/>
          <w:sz w:val="24"/>
          <w:szCs w:val="24"/>
        </w:rPr>
        <w:t xml:space="preserve"> Exline, E., Akers, J. S., Gerow, S., &amp; Swensson, R. (202</w:t>
      </w:r>
      <w:r w:rsidR="007F781B">
        <w:rPr>
          <w:rFonts w:ascii="Century" w:hAnsi="Century"/>
          <w:sz w:val="24"/>
          <w:szCs w:val="24"/>
        </w:rPr>
        <w:t>4</w:t>
      </w:r>
      <w:r w:rsidRPr="009B408E">
        <w:rPr>
          <w:rFonts w:ascii="Century" w:hAnsi="Century"/>
          <w:sz w:val="24"/>
          <w:szCs w:val="24"/>
        </w:rPr>
        <w:t xml:space="preserve">). Functional Communication Training without the Removal of a Tangible Item. </w:t>
      </w:r>
      <w:r w:rsidRPr="009B408E">
        <w:rPr>
          <w:rFonts w:ascii="Century" w:hAnsi="Century"/>
          <w:i/>
          <w:iCs/>
          <w:sz w:val="24"/>
          <w:szCs w:val="24"/>
        </w:rPr>
        <w:t>Clinical Case Studies</w:t>
      </w:r>
      <w:r w:rsidR="007F781B">
        <w:rPr>
          <w:rFonts w:ascii="Century" w:hAnsi="Century"/>
          <w:i/>
          <w:iCs/>
          <w:sz w:val="24"/>
          <w:szCs w:val="24"/>
        </w:rPr>
        <w:t>, 23</w:t>
      </w:r>
      <w:r w:rsidR="007F781B">
        <w:rPr>
          <w:rFonts w:ascii="Century" w:hAnsi="Century"/>
          <w:sz w:val="24"/>
          <w:szCs w:val="24"/>
        </w:rPr>
        <w:t>(3), 201-211.</w:t>
      </w:r>
      <w:r w:rsidR="007F781B">
        <w:rPr>
          <w:rFonts w:ascii="Century" w:hAnsi="Century"/>
          <w:i/>
          <w:iCs/>
          <w:sz w:val="24"/>
          <w:szCs w:val="24"/>
        </w:rPr>
        <w:t xml:space="preserve"> </w:t>
      </w:r>
      <w:r w:rsidR="007F781B">
        <w:rPr>
          <w:rFonts w:ascii="Century" w:hAnsi="Century"/>
          <w:sz w:val="24"/>
          <w:szCs w:val="24"/>
        </w:rPr>
        <w:t xml:space="preserve">DOI: </w:t>
      </w:r>
      <w:r w:rsidRPr="009B408E">
        <w:rPr>
          <w:rFonts w:ascii="Century" w:hAnsi="Century"/>
          <w:sz w:val="24"/>
          <w:szCs w:val="24"/>
        </w:rPr>
        <w:t>10.1177/15346501231221284</w:t>
      </w:r>
    </w:p>
    <w:p w14:paraId="3E526F0B" w14:textId="77777777" w:rsidR="000930F7" w:rsidRPr="009B408E" w:rsidRDefault="000930F7" w:rsidP="000930F7">
      <w:pPr>
        <w:pStyle w:val="ListParagraph"/>
        <w:spacing w:after="0" w:line="240" w:lineRule="auto"/>
        <w:rPr>
          <w:rFonts w:ascii="Century" w:hAnsi="Century"/>
          <w:sz w:val="24"/>
          <w:szCs w:val="24"/>
        </w:rPr>
      </w:pPr>
    </w:p>
    <w:p w14:paraId="5A63BB06" w14:textId="77777777" w:rsidR="000930F7" w:rsidRPr="009B408E" w:rsidRDefault="000930F7" w:rsidP="000930F7">
      <w:pPr>
        <w:pStyle w:val="ListParagraph"/>
        <w:numPr>
          <w:ilvl w:val="0"/>
          <w:numId w:val="11"/>
        </w:numPr>
        <w:spacing w:after="0" w:line="240" w:lineRule="auto"/>
        <w:rPr>
          <w:rFonts w:ascii="Century" w:hAnsi="Century"/>
          <w:sz w:val="24"/>
          <w:szCs w:val="24"/>
          <w:u w:val="single"/>
        </w:rPr>
      </w:pPr>
      <w:r w:rsidRPr="009B408E">
        <w:rPr>
          <w:rFonts w:ascii="Century" w:hAnsi="Century" w:cs="Times New Roman"/>
          <w:sz w:val="24"/>
          <w:szCs w:val="24"/>
        </w:rPr>
        <w:t xml:space="preserve">Davis, T. N., Gerow, S., Wicker, M., </w:t>
      </w:r>
      <w:r w:rsidRPr="009B408E">
        <w:rPr>
          <w:rFonts w:ascii="Century" w:hAnsi="Century" w:cs="Times New Roman"/>
          <w:b/>
          <w:bCs/>
          <w:sz w:val="24"/>
          <w:szCs w:val="24"/>
        </w:rPr>
        <w:t xml:space="preserve">Cosottile, D., </w:t>
      </w:r>
      <w:r w:rsidRPr="009B408E">
        <w:rPr>
          <w:rFonts w:ascii="Century" w:hAnsi="Century" w:cs="Times New Roman"/>
          <w:sz w:val="24"/>
          <w:szCs w:val="24"/>
        </w:rPr>
        <w:t xml:space="preserve">Exline, E., Swensson, R., &amp; Lively, P. (2023). Utilizing telehealth to coach parents to implement trial-based functional analysis and treatment. </w:t>
      </w:r>
      <w:r w:rsidRPr="009B408E">
        <w:rPr>
          <w:rFonts w:ascii="Century" w:hAnsi="Century" w:cs="Times New Roman"/>
          <w:i/>
          <w:iCs/>
          <w:sz w:val="24"/>
          <w:szCs w:val="24"/>
        </w:rPr>
        <w:t>Journal of Behavioral Education, 32</w:t>
      </w:r>
      <w:r w:rsidRPr="009B408E">
        <w:rPr>
          <w:rFonts w:ascii="Century" w:hAnsi="Century" w:cs="Times New Roman"/>
          <w:sz w:val="24"/>
          <w:szCs w:val="24"/>
        </w:rPr>
        <w:t>(4), 703-725.</w:t>
      </w:r>
      <w:r w:rsidRPr="009B408E">
        <w:rPr>
          <w:rFonts w:ascii="Century" w:hAnsi="Century" w:cs="Times New Roman"/>
          <w:i/>
          <w:iCs/>
          <w:sz w:val="24"/>
          <w:szCs w:val="24"/>
        </w:rPr>
        <w:t xml:space="preserve"> </w:t>
      </w:r>
      <w:r w:rsidRPr="009B408E">
        <w:rPr>
          <w:rFonts w:ascii="Century" w:hAnsi="Century" w:cs="Times New Roman"/>
          <w:sz w:val="24"/>
          <w:szCs w:val="24"/>
        </w:rPr>
        <w:t>https://doi.org/10.1007/s10864-022-09468-3</w:t>
      </w:r>
    </w:p>
    <w:p w14:paraId="17288D28" w14:textId="77777777" w:rsidR="000930F7" w:rsidRPr="009B408E" w:rsidRDefault="000930F7" w:rsidP="000930F7">
      <w:pPr>
        <w:pStyle w:val="ListParagraph"/>
        <w:spacing w:after="0" w:line="240" w:lineRule="auto"/>
        <w:rPr>
          <w:rFonts w:ascii="Century" w:hAnsi="Century"/>
          <w:sz w:val="24"/>
          <w:szCs w:val="24"/>
          <w:u w:val="single"/>
        </w:rPr>
      </w:pPr>
    </w:p>
    <w:p w14:paraId="23A255CC" w14:textId="14E1909A" w:rsidR="007A4F6B" w:rsidRPr="009B408E" w:rsidRDefault="007A4F6B" w:rsidP="00B55208">
      <w:pPr>
        <w:pStyle w:val="ListParagraph"/>
        <w:numPr>
          <w:ilvl w:val="0"/>
          <w:numId w:val="11"/>
        </w:numPr>
        <w:spacing w:after="0" w:line="240" w:lineRule="auto"/>
        <w:rPr>
          <w:rFonts w:ascii="Century" w:hAnsi="Century"/>
          <w:sz w:val="24"/>
          <w:szCs w:val="24"/>
          <w:u w:val="single"/>
        </w:rPr>
      </w:pPr>
      <w:r w:rsidRPr="009B408E">
        <w:rPr>
          <w:rFonts w:ascii="Century" w:hAnsi="Century"/>
          <w:sz w:val="24"/>
          <w:szCs w:val="24"/>
        </w:rPr>
        <w:lastRenderedPageBreak/>
        <w:t xml:space="preserve">DeFulio, A., </w:t>
      </w:r>
      <w:r w:rsidRPr="009B408E">
        <w:rPr>
          <w:rFonts w:ascii="Century" w:hAnsi="Century"/>
          <w:b/>
          <w:bCs/>
          <w:sz w:val="24"/>
          <w:szCs w:val="24"/>
        </w:rPr>
        <w:t>Cosottile, D. W.,</w:t>
      </w:r>
      <w:r w:rsidRPr="009B408E">
        <w:rPr>
          <w:rFonts w:ascii="Century" w:hAnsi="Century"/>
          <w:sz w:val="24"/>
          <w:szCs w:val="24"/>
        </w:rPr>
        <w:t xml:space="preserve"> Devoto, A., &amp; Silverman, K. (2022). A pilot study of a therapeutic workplace in women arrested for prostitution. </w:t>
      </w:r>
      <w:r w:rsidRPr="009B408E">
        <w:rPr>
          <w:rFonts w:ascii="Century" w:hAnsi="Century"/>
          <w:i/>
          <w:iCs/>
          <w:sz w:val="24"/>
          <w:szCs w:val="24"/>
        </w:rPr>
        <w:t>Behavioral Interventions</w:t>
      </w:r>
      <w:r w:rsidR="00715978" w:rsidRPr="009B408E">
        <w:rPr>
          <w:rFonts w:ascii="Century" w:hAnsi="Century"/>
          <w:i/>
          <w:iCs/>
          <w:sz w:val="24"/>
          <w:szCs w:val="24"/>
        </w:rPr>
        <w:t>, 37</w:t>
      </w:r>
      <w:r w:rsidR="00715978" w:rsidRPr="009B408E">
        <w:rPr>
          <w:rFonts w:ascii="Century" w:hAnsi="Century"/>
          <w:sz w:val="24"/>
          <w:szCs w:val="24"/>
        </w:rPr>
        <w:t>(4), 1245-1253.</w:t>
      </w:r>
      <w:r w:rsidRPr="009B408E">
        <w:rPr>
          <w:rFonts w:ascii="Century" w:hAnsi="Century"/>
          <w:sz w:val="24"/>
          <w:szCs w:val="24"/>
        </w:rPr>
        <w:t xml:space="preserve"> https://doi.org/10.1002/bin.1906</w:t>
      </w:r>
    </w:p>
    <w:bookmarkEnd w:id="1"/>
    <w:p w14:paraId="3BD0B165" w14:textId="77777777" w:rsidR="00B55208" w:rsidRPr="009B408E" w:rsidRDefault="00B55208" w:rsidP="000930F7">
      <w:pPr>
        <w:spacing w:after="0" w:line="240" w:lineRule="auto"/>
        <w:rPr>
          <w:rFonts w:ascii="Century" w:hAnsi="Century"/>
          <w:sz w:val="24"/>
          <w:szCs w:val="24"/>
          <w:u w:val="single"/>
        </w:rPr>
      </w:pPr>
    </w:p>
    <w:p w14:paraId="2AEF5D83" w14:textId="77777777" w:rsidR="003A54D9" w:rsidRPr="009B408E" w:rsidRDefault="003A54D9" w:rsidP="003A54D9">
      <w:pPr>
        <w:pStyle w:val="ListParagraph"/>
        <w:numPr>
          <w:ilvl w:val="0"/>
          <w:numId w:val="11"/>
        </w:numPr>
        <w:rPr>
          <w:rFonts w:ascii="Century" w:hAnsi="Century"/>
          <w:color w:val="000000"/>
          <w:sz w:val="24"/>
          <w:szCs w:val="24"/>
        </w:rPr>
      </w:pPr>
      <w:r w:rsidRPr="009B408E">
        <w:rPr>
          <w:rFonts w:ascii="Century" w:hAnsi="Century" w:cs="Times New Roman"/>
          <w:color w:val="000000"/>
          <w:sz w:val="24"/>
          <w:szCs w:val="24"/>
          <w:shd w:val="clear" w:color="auto" w:fill="FFFFFF"/>
        </w:rPr>
        <w:t xml:space="preserve">Gerow, S., Radhakrishnan, S., Davis, T. N., Zambrano, J., Avery, S., </w:t>
      </w:r>
      <w:r w:rsidRPr="009B408E">
        <w:rPr>
          <w:rFonts w:ascii="Century" w:hAnsi="Century" w:cs="Times New Roman"/>
          <w:b/>
          <w:bCs/>
          <w:color w:val="000000"/>
          <w:sz w:val="24"/>
          <w:szCs w:val="24"/>
          <w:shd w:val="clear" w:color="auto" w:fill="FFFFFF"/>
        </w:rPr>
        <w:t>Cosottile, D. W.,</w:t>
      </w:r>
      <w:r w:rsidRPr="009B408E">
        <w:rPr>
          <w:rFonts w:ascii="Century" w:hAnsi="Century" w:cs="Times New Roman"/>
          <w:color w:val="000000"/>
          <w:sz w:val="24"/>
          <w:szCs w:val="24"/>
          <w:shd w:val="clear" w:color="auto" w:fill="FFFFFF"/>
        </w:rPr>
        <w:t xml:space="preserve"> &amp; Exline, E. (2021). Parent-implemented brief functional analysis and treatment with coaching via telehealth. </w:t>
      </w:r>
      <w:r w:rsidRPr="009B408E">
        <w:rPr>
          <w:rFonts w:ascii="Century" w:hAnsi="Century" w:cs="Times New Roman"/>
          <w:i/>
          <w:iCs/>
          <w:color w:val="000000"/>
          <w:sz w:val="24"/>
          <w:szCs w:val="24"/>
          <w:shd w:val="clear" w:color="auto" w:fill="FFFFFF"/>
        </w:rPr>
        <w:t>Journal of Applied Behavior Analysis, 54</w:t>
      </w:r>
      <w:r w:rsidRPr="009B408E">
        <w:rPr>
          <w:rFonts w:ascii="Century" w:hAnsi="Century" w:cs="Times New Roman"/>
          <w:color w:val="000000"/>
          <w:sz w:val="24"/>
          <w:szCs w:val="24"/>
          <w:shd w:val="clear" w:color="auto" w:fill="FFFFFF"/>
        </w:rPr>
        <w:t xml:space="preserve">(1), 54-69. </w:t>
      </w:r>
      <w:r w:rsidRPr="009B408E">
        <w:rPr>
          <w:rFonts w:ascii="Century" w:hAnsi="Century" w:cs="Times New Roman"/>
          <w:sz w:val="24"/>
          <w:szCs w:val="24"/>
          <w:shd w:val="clear" w:color="auto" w:fill="FFFFFF"/>
        </w:rPr>
        <w:t>https://doi.org/10.1002/jaba.801</w:t>
      </w:r>
      <w:r w:rsidRPr="009B408E">
        <w:rPr>
          <w:rFonts w:ascii="Century" w:hAnsi="Century" w:cs="Times New Roman"/>
          <w:color w:val="000000"/>
          <w:sz w:val="24"/>
          <w:szCs w:val="24"/>
          <w:shd w:val="clear" w:color="auto" w:fill="FFFFFF"/>
        </w:rPr>
        <w:t> </w:t>
      </w:r>
    </w:p>
    <w:p w14:paraId="3BE33272" w14:textId="77777777" w:rsidR="003A54D9" w:rsidRPr="009B408E" w:rsidRDefault="003A54D9" w:rsidP="003A54D9">
      <w:pPr>
        <w:pStyle w:val="ListParagraph"/>
        <w:rPr>
          <w:rFonts w:ascii="Century" w:hAnsi="Century"/>
          <w:color w:val="000000"/>
          <w:sz w:val="24"/>
          <w:szCs w:val="24"/>
        </w:rPr>
      </w:pPr>
    </w:p>
    <w:p w14:paraId="161320AD" w14:textId="77777777" w:rsidR="003A54D9" w:rsidRPr="009B408E" w:rsidRDefault="003A54D9" w:rsidP="003A54D9">
      <w:pPr>
        <w:pStyle w:val="ListParagraph"/>
        <w:numPr>
          <w:ilvl w:val="0"/>
          <w:numId w:val="11"/>
        </w:numPr>
        <w:spacing w:after="0" w:line="240" w:lineRule="auto"/>
        <w:rPr>
          <w:rFonts w:ascii="Century" w:hAnsi="Century"/>
          <w:sz w:val="24"/>
          <w:szCs w:val="24"/>
          <w:u w:val="single"/>
        </w:rPr>
      </w:pPr>
      <w:proofErr w:type="spellStart"/>
      <w:r w:rsidRPr="009B408E">
        <w:rPr>
          <w:rFonts w:ascii="Century" w:hAnsi="Century"/>
          <w:sz w:val="24"/>
          <w:szCs w:val="24"/>
        </w:rPr>
        <w:t>Defulio</w:t>
      </w:r>
      <w:proofErr w:type="spellEnd"/>
      <w:r w:rsidRPr="009B408E">
        <w:rPr>
          <w:rFonts w:ascii="Century" w:hAnsi="Century"/>
          <w:sz w:val="24"/>
          <w:szCs w:val="24"/>
        </w:rPr>
        <w:t xml:space="preserve">, A., Devoto, A., Traxler, H., </w:t>
      </w:r>
      <w:r w:rsidRPr="009B408E">
        <w:rPr>
          <w:rFonts w:ascii="Century" w:hAnsi="Century"/>
          <w:b/>
          <w:bCs/>
          <w:sz w:val="24"/>
          <w:szCs w:val="24"/>
        </w:rPr>
        <w:t>Cosottile, D.</w:t>
      </w:r>
      <w:r w:rsidRPr="009B408E">
        <w:rPr>
          <w:rFonts w:ascii="Century" w:hAnsi="Century"/>
          <w:sz w:val="24"/>
          <w:szCs w:val="24"/>
        </w:rPr>
        <w:t xml:space="preserve">, </w:t>
      </w:r>
      <w:proofErr w:type="spellStart"/>
      <w:r w:rsidRPr="009B408E">
        <w:rPr>
          <w:rFonts w:ascii="Century" w:hAnsi="Century"/>
          <w:sz w:val="24"/>
          <w:szCs w:val="24"/>
        </w:rPr>
        <w:t>Fingerhood</w:t>
      </w:r>
      <w:proofErr w:type="spellEnd"/>
      <w:r w:rsidRPr="009B408E">
        <w:rPr>
          <w:rFonts w:ascii="Century" w:hAnsi="Century"/>
          <w:sz w:val="24"/>
          <w:szCs w:val="24"/>
        </w:rPr>
        <w:t xml:space="preserve">, M., Nuzzo, P., &amp; </w:t>
      </w:r>
      <w:proofErr w:type="spellStart"/>
      <w:r w:rsidRPr="009B408E">
        <w:rPr>
          <w:rFonts w:ascii="Century" w:hAnsi="Century"/>
          <w:sz w:val="24"/>
          <w:szCs w:val="24"/>
        </w:rPr>
        <w:t>Dallery</w:t>
      </w:r>
      <w:proofErr w:type="spellEnd"/>
      <w:r w:rsidRPr="009B408E">
        <w:rPr>
          <w:rFonts w:ascii="Century" w:hAnsi="Century"/>
          <w:sz w:val="24"/>
          <w:szCs w:val="24"/>
        </w:rPr>
        <w:t xml:space="preserve">, J (2021). Smartphone-based incentives for promoting adherence to antiretroviral therapy: A randomized controlled trial. </w:t>
      </w:r>
      <w:r w:rsidRPr="009B408E">
        <w:rPr>
          <w:rFonts w:ascii="Century" w:hAnsi="Century"/>
          <w:i/>
          <w:iCs/>
          <w:sz w:val="24"/>
          <w:szCs w:val="24"/>
        </w:rPr>
        <w:t>Preventive Medicine Reports, 21</w:t>
      </w:r>
      <w:r w:rsidRPr="009B408E">
        <w:rPr>
          <w:rFonts w:ascii="Century" w:hAnsi="Century"/>
          <w:sz w:val="24"/>
          <w:szCs w:val="24"/>
        </w:rPr>
        <w:t xml:space="preserve">, 1-8. </w:t>
      </w:r>
      <w:proofErr w:type="gramStart"/>
      <w:r w:rsidRPr="009B408E">
        <w:rPr>
          <w:rFonts w:ascii="Century" w:hAnsi="Century"/>
          <w:sz w:val="24"/>
          <w:szCs w:val="24"/>
        </w:rPr>
        <w:t>doi:10.1016/j.pmedr</w:t>
      </w:r>
      <w:proofErr w:type="gramEnd"/>
      <w:r w:rsidRPr="009B408E">
        <w:rPr>
          <w:rFonts w:ascii="Century" w:hAnsi="Century"/>
          <w:sz w:val="24"/>
          <w:szCs w:val="24"/>
        </w:rPr>
        <w:t>.2021.101318</w:t>
      </w:r>
    </w:p>
    <w:p w14:paraId="76D9377B" w14:textId="77777777" w:rsidR="003A54D9" w:rsidRPr="009B408E" w:rsidRDefault="003A54D9" w:rsidP="003A54D9">
      <w:pPr>
        <w:spacing w:after="0" w:line="240" w:lineRule="auto"/>
        <w:rPr>
          <w:rFonts w:ascii="Century" w:hAnsi="Century"/>
          <w:sz w:val="24"/>
          <w:szCs w:val="24"/>
          <w:u w:val="single"/>
        </w:rPr>
      </w:pPr>
    </w:p>
    <w:p w14:paraId="06325117" w14:textId="77777777" w:rsidR="003A54D9" w:rsidRPr="009B408E" w:rsidRDefault="003A54D9" w:rsidP="003A54D9">
      <w:pPr>
        <w:pStyle w:val="ListParagraph"/>
        <w:numPr>
          <w:ilvl w:val="0"/>
          <w:numId w:val="11"/>
        </w:numPr>
        <w:spacing w:after="0" w:line="240" w:lineRule="auto"/>
        <w:rPr>
          <w:rFonts w:ascii="Century" w:hAnsi="Century"/>
          <w:sz w:val="24"/>
          <w:szCs w:val="24"/>
          <w:u w:val="single"/>
        </w:rPr>
      </w:pPr>
      <w:r w:rsidRPr="009B408E">
        <w:rPr>
          <w:rFonts w:ascii="Century" w:hAnsi="Century"/>
          <w:b/>
          <w:sz w:val="24"/>
          <w:szCs w:val="24"/>
        </w:rPr>
        <w:t xml:space="preserve">Cosottile, D. W., </w:t>
      </w:r>
      <w:r w:rsidRPr="009B408E">
        <w:rPr>
          <w:rFonts w:ascii="Century" w:hAnsi="Century"/>
          <w:bCs/>
          <w:sz w:val="24"/>
          <w:szCs w:val="24"/>
        </w:rPr>
        <w:t>&amp;</w:t>
      </w:r>
      <w:r w:rsidRPr="009B408E">
        <w:rPr>
          <w:rFonts w:ascii="Century" w:hAnsi="Century"/>
          <w:b/>
          <w:sz w:val="24"/>
          <w:szCs w:val="24"/>
        </w:rPr>
        <w:t xml:space="preserve"> </w:t>
      </w:r>
      <w:r w:rsidRPr="009B408E">
        <w:rPr>
          <w:rFonts w:ascii="Century" w:hAnsi="Century"/>
          <w:sz w:val="24"/>
          <w:szCs w:val="24"/>
        </w:rPr>
        <w:t>DeFulio, A. (2020).</w:t>
      </w:r>
      <w:r w:rsidRPr="009B408E">
        <w:rPr>
          <w:rFonts w:ascii="Century" w:hAnsi="Century"/>
          <w:b/>
          <w:sz w:val="24"/>
          <w:szCs w:val="24"/>
        </w:rPr>
        <w:t xml:space="preserve"> </w:t>
      </w:r>
      <w:r w:rsidRPr="009B408E">
        <w:rPr>
          <w:rFonts w:ascii="Century" w:hAnsi="Century"/>
          <w:sz w:val="24"/>
          <w:szCs w:val="24"/>
        </w:rPr>
        <w:t xml:space="preserve">The compatibility of employment-based contingency management and vocational services at the Veterans Administration. </w:t>
      </w:r>
      <w:r w:rsidRPr="009B408E">
        <w:rPr>
          <w:rFonts w:ascii="Century" w:hAnsi="Century"/>
          <w:i/>
          <w:sz w:val="24"/>
          <w:szCs w:val="24"/>
        </w:rPr>
        <w:t>Psychology of Addictive Behaviors, 34</w:t>
      </w:r>
      <w:r w:rsidRPr="009B408E">
        <w:rPr>
          <w:rFonts w:ascii="Century" w:hAnsi="Century"/>
          <w:iCs/>
          <w:sz w:val="24"/>
          <w:szCs w:val="24"/>
        </w:rPr>
        <w:t xml:space="preserve">(1), 111-116. </w:t>
      </w:r>
      <w:proofErr w:type="spellStart"/>
      <w:r w:rsidRPr="009B408E">
        <w:rPr>
          <w:rFonts w:ascii="Century" w:hAnsi="Century"/>
          <w:iCs/>
          <w:sz w:val="24"/>
          <w:szCs w:val="24"/>
        </w:rPr>
        <w:t>doi</w:t>
      </w:r>
      <w:proofErr w:type="spellEnd"/>
      <w:r w:rsidRPr="009B408E">
        <w:rPr>
          <w:rFonts w:ascii="Century" w:hAnsi="Century"/>
          <w:iCs/>
          <w:sz w:val="24"/>
          <w:szCs w:val="24"/>
        </w:rPr>
        <w:t>:</w:t>
      </w:r>
      <w:r w:rsidRPr="009B408E">
        <w:rPr>
          <w:rFonts w:ascii="Century" w:hAnsi="Century"/>
          <w:sz w:val="24"/>
          <w:szCs w:val="24"/>
        </w:rPr>
        <w:t xml:space="preserve"> </w:t>
      </w:r>
      <w:r w:rsidRPr="009B408E">
        <w:rPr>
          <w:rFonts w:ascii="Century" w:hAnsi="Century"/>
          <w:iCs/>
          <w:sz w:val="24"/>
          <w:szCs w:val="24"/>
        </w:rPr>
        <w:t>10.1037/adb0000479</w:t>
      </w:r>
    </w:p>
    <w:p w14:paraId="535D85F1" w14:textId="77777777" w:rsidR="003A54D9" w:rsidRPr="009B408E" w:rsidRDefault="003A54D9" w:rsidP="003A54D9">
      <w:pPr>
        <w:pStyle w:val="ListParagraph"/>
        <w:spacing w:after="0" w:line="240" w:lineRule="auto"/>
        <w:rPr>
          <w:rFonts w:ascii="Century" w:hAnsi="Century"/>
          <w:sz w:val="24"/>
          <w:szCs w:val="24"/>
          <w:u w:val="single"/>
        </w:rPr>
      </w:pPr>
    </w:p>
    <w:p w14:paraId="5A5AA374" w14:textId="57273422" w:rsidR="006F1BEE" w:rsidRPr="000A5C1F" w:rsidRDefault="003A54D9" w:rsidP="00E2117D">
      <w:pPr>
        <w:pStyle w:val="ListParagraph"/>
        <w:numPr>
          <w:ilvl w:val="0"/>
          <w:numId w:val="11"/>
        </w:numPr>
        <w:spacing w:after="0" w:line="240" w:lineRule="auto"/>
        <w:rPr>
          <w:rFonts w:ascii="Century" w:hAnsi="Century"/>
          <w:sz w:val="24"/>
          <w:szCs w:val="24"/>
        </w:rPr>
      </w:pPr>
      <w:r w:rsidRPr="000A5C1F">
        <w:rPr>
          <w:rFonts w:ascii="Century" w:hAnsi="Century"/>
          <w:b/>
          <w:sz w:val="24"/>
          <w:szCs w:val="24"/>
        </w:rPr>
        <w:t>Sottile, D. W.</w:t>
      </w:r>
      <w:r w:rsidRPr="000A5C1F">
        <w:rPr>
          <w:rFonts w:ascii="Century" w:hAnsi="Century"/>
          <w:sz w:val="24"/>
          <w:szCs w:val="24"/>
        </w:rPr>
        <w:t xml:space="preserve"> (2018). The ethical dilemma of blowing the whistle: Research misconduct and its reporters. </w:t>
      </w:r>
      <w:r w:rsidRPr="000A5C1F">
        <w:rPr>
          <w:rFonts w:ascii="Century" w:hAnsi="Century"/>
          <w:i/>
          <w:sz w:val="24"/>
          <w:szCs w:val="24"/>
        </w:rPr>
        <w:t>The Hilltop Review, 10</w:t>
      </w:r>
      <w:r w:rsidRPr="000A5C1F">
        <w:rPr>
          <w:rFonts w:ascii="Century" w:hAnsi="Century"/>
          <w:sz w:val="24"/>
          <w:szCs w:val="24"/>
        </w:rPr>
        <w:t>(2), 50-55.</w:t>
      </w:r>
      <w:bookmarkStart w:id="2" w:name="_Hlk150777688"/>
    </w:p>
    <w:bookmarkEnd w:id="2"/>
    <w:p w14:paraId="2061CFD8" w14:textId="2C04C97E" w:rsidR="00236A1C" w:rsidRPr="009B408E" w:rsidRDefault="00236A1C" w:rsidP="003A54D9">
      <w:pPr>
        <w:spacing w:after="0" w:line="240" w:lineRule="auto"/>
        <w:rPr>
          <w:rFonts w:ascii="Century" w:hAnsi="Century"/>
          <w:b/>
          <w:bCs/>
          <w:sz w:val="24"/>
          <w:szCs w:val="24"/>
          <w:u w:val="single"/>
        </w:rPr>
      </w:pPr>
    </w:p>
    <w:p w14:paraId="486D4F06" w14:textId="1B85B0C8" w:rsidR="003A54D9" w:rsidRPr="009B408E" w:rsidRDefault="003A54D9" w:rsidP="003A54D9">
      <w:pPr>
        <w:spacing w:after="0" w:line="240" w:lineRule="auto"/>
        <w:rPr>
          <w:rFonts w:ascii="Century" w:hAnsi="Century"/>
          <w:sz w:val="24"/>
          <w:szCs w:val="24"/>
          <w:u w:val="single"/>
        </w:rPr>
      </w:pPr>
      <w:r w:rsidRPr="009B408E">
        <w:rPr>
          <w:rFonts w:ascii="Century" w:hAnsi="Century"/>
          <w:sz w:val="24"/>
          <w:szCs w:val="24"/>
          <w:u w:val="single"/>
        </w:rPr>
        <w:t>Peer-Reviewed Manuscripts in Preparation</w:t>
      </w:r>
    </w:p>
    <w:p w14:paraId="79456DED" w14:textId="77777777" w:rsidR="007F781B" w:rsidRPr="00F745FC" w:rsidRDefault="007F781B" w:rsidP="00F745FC">
      <w:pPr>
        <w:spacing w:after="0" w:line="240" w:lineRule="auto"/>
        <w:rPr>
          <w:rFonts w:ascii="Century" w:hAnsi="Century"/>
          <w:bCs/>
          <w:iCs/>
          <w:sz w:val="24"/>
          <w:szCs w:val="24"/>
        </w:rPr>
      </w:pPr>
    </w:p>
    <w:p w14:paraId="5734A725" w14:textId="77777777" w:rsidR="003A7EEB" w:rsidRPr="003A7EEB" w:rsidRDefault="003A7EEB" w:rsidP="003A7EEB">
      <w:pPr>
        <w:pStyle w:val="ListParagraph"/>
        <w:numPr>
          <w:ilvl w:val="0"/>
          <w:numId w:val="19"/>
        </w:numPr>
        <w:spacing w:after="0" w:line="240" w:lineRule="auto"/>
        <w:rPr>
          <w:rFonts w:ascii="Century" w:hAnsi="Century"/>
          <w:sz w:val="24"/>
          <w:szCs w:val="24"/>
          <w:u w:val="single"/>
        </w:rPr>
      </w:pPr>
      <w:r w:rsidRPr="009B408E">
        <w:rPr>
          <w:rFonts w:ascii="Century" w:hAnsi="Century"/>
          <w:b/>
          <w:sz w:val="24"/>
          <w:szCs w:val="24"/>
        </w:rPr>
        <w:t xml:space="preserve">Cosottile, D. W., </w:t>
      </w:r>
      <w:r w:rsidRPr="009B408E">
        <w:rPr>
          <w:rFonts w:ascii="Century" w:hAnsi="Century"/>
          <w:sz w:val="24"/>
          <w:szCs w:val="24"/>
        </w:rPr>
        <w:t xml:space="preserve">DeFulio, A., &amp; Bailey, J. D. (2023). </w:t>
      </w:r>
      <w:r w:rsidRPr="009B408E">
        <w:rPr>
          <w:rFonts w:ascii="Century" w:hAnsi="Century"/>
          <w:i/>
          <w:iCs/>
          <w:sz w:val="24"/>
          <w:szCs w:val="24"/>
        </w:rPr>
        <w:t>A parametric analysis of probability, magnitude, and stake size in choice under risk</w:t>
      </w:r>
      <w:r w:rsidRPr="009B408E">
        <w:rPr>
          <w:rFonts w:ascii="Century" w:hAnsi="Century"/>
          <w:sz w:val="24"/>
          <w:szCs w:val="24"/>
        </w:rPr>
        <w:t xml:space="preserve">. </w:t>
      </w:r>
      <w:r>
        <w:rPr>
          <w:rFonts w:ascii="Century" w:hAnsi="Century"/>
          <w:sz w:val="24"/>
          <w:szCs w:val="24"/>
        </w:rPr>
        <w:t xml:space="preserve">[Manuscript submitted for publication]. </w:t>
      </w:r>
      <w:r w:rsidRPr="009B408E">
        <w:rPr>
          <w:rFonts w:ascii="Century" w:hAnsi="Century"/>
          <w:sz w:val="24"/>
          <w:szCs w:val="24"/>
        </w:rPr>
        <w:t>Department of Psychology, Western Michigan University.</w:t>
      </w:r>
    </w:p>
    <w:p w14:paraId="1D52213A" w14:textId="77777777" w:rsidR="003A7EEB" w:rsidRPr="00F745FC" w:rsidRDefault="003A7EEB" w:rsidP="003A7EEB">
      <w:pPr>
        <w:pStyle w:val="ListParagraph"/>
        <w:spacing w:after="0" w:line="240" w:lineRule="auto"/>
        <w:rPr>
          <w:rFonts w:ascii="Century" w:hAnsi="Century"/>
          <w:sz w:val="24"/>
          <w:szCs w:val="24"/>
          <w:u w:val="single"/>
        </w:rPr>
      </w:pPr>
    </w:p>
    <w:p w14:paraId="316256DD" w14:textId="5BE90DC1" w:rsidR="004A1FE9" w:rsidRPr="009B408E" w:rsidRDefault="004A1FE9" w:rsidP="00BD7A48">
      <w:pPr>
        <w:pStyle w:val="ListParagraph"/>
        <w:numPr>
          <w:ilvl w:val="0"/>
          <w:numId w:val="19"/>
        </w:numPr>
        <w:spacing w:after="0" w:line="240" w:lineRule="auto"/>
        <w:rPr>
          <w:rFonts w:ascii="Century" w:hAnsi="Century"/>
          <w:b/>
          <w:i/>
          <w:sz w:val="24"/>
          <w:szCs w:val="24"/>
          <w:u w:val="single"/>
        </w:rPr>
      </w:pPr>
      <w:r w:rsidRPr="007F781B">
        <w:rPr>
          <w:rFonts w:ascii="Century" w:hAnsi="Century"/>
          <w:b/>
          <w:iCs/>
          <w:sz w:val="24"/>
          <w:szCs w:val="24"/>
        </w:rPr>
        <w:t>Cosottile, D. W.,</w:t>
      </w:r>
      <w:r w:rsidRPr="009B408E">
        <w:rPr>
          <w:rFonts w:ascii="Century" w:hAnsi="Century"/>
          <w:bCs/>
          <w:iCs/>
          <w:sz w:val="24"/>
          <w:szCs w:val="24"/>
        </w:rPr>
        <w:t xml:space="preserve"> Swensson, R., Exline, E., &amp; Gerow, S. Telehealth synchronous caregiver coaching for the treatment of sleep problems in children with ASD.</w:t>
      </w:r>
    </w:p>
    <w:p w14:paraId="436113C8" w14:textId="77777777" w:rsidR="003A54D9" w:rsidRPr="009B408E" w:rsidRDefault="003A54D9" w:rsidP="003A54D9">
      <w:pPr>
        <w:spacing w:after="0" w:line="240" w:lineRule="auto"/>
        <w:rPr>
          <w:rFonts w:ascii="Century" w:hAnsi="Century"/>
          <w:sz w:val="24"/>
          <w:szCs w:val="24"/>
          <w:u w:val="single"/>
        </w:rPr>
      </w:pPr>
    </w:p>
    <w:p w14:paraId="620DF0E9" w14:textId="77777777" w:rsidR="009E73FD" w:rsidRPr="009B408E" w:rsidRDefault="009E73FD" w:rsidP="003A54D9">
      <w:pPr>
        <w:spacing w:after="0" w:line="240" w:lineRule="auto"/>
        <w:rPr>
          <w:rFonts w:ascii="Century" w:hAnsi="Century"/>
          <w:sz w:val="24"/>
          <w:szCs w:val="24"/>
          <w:u w:val="single"/>
        </w:rPr>
      </w:pPr>
      <w:r w:rsidRPr="009B408E">
        <w:rPr>
          <w:rFonts w:ascii="Century" w:hAnsi="Century"/>
          <w:sz w:val="24"/>
          <w:szCs w:val="24"/>
          <w:u w:val="single"/>
        </w:rPr>
        <w:t>Invited Presentation (* = Presenting Author)</w:t>
      </w:r>
    </w:p>
    <w:p w14:paraId="6A8AA104" w14:textId="77777777" w:rsidR="009E73FD" w:rsidRPr="009B408E" w:rsidRDefault="009E73FD" w:rsidP="003A54D9">
      <w:pPr>
        <w:spacing w:after="0" w:line="240" w:lineRule="auto"/>
        <w:rPr>
          <w:rFonts w:ascii="Century" w:hAnsi="Century"/>
          <w:sz w:val="24"/>
          <w:szCs w:val="24"/>
          <w:u w:val="single"/>
        </w:rPr>
      </w:pPr>
    </w:p>
    <w:p w14:paraId="15980B65" w14:textId="0BF949D5" w:rsidR="009E73FD" w:rsidRPr="009B408E" w:rsidRDefault="009E73FD" w:rsidP="009E73FD">
      <w:pPr>
        <w:pStyle w:val="ListParagraph"/>
        <w:numPr>
          <w:ilvl w:val="0"/>
          <w:numId w:val="15"/>
        </w:numPr>
        <w:spacing w:after="0" w:line="240" w:lineRule="auto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b/>
          <w:bCs/>
          <w:sz w:val="24"/>
          <w:szCs w:val="24"/>
        </w:rPr>
        <w:t>Cosottile, D. W.*</w:t>
      </w:r>
      <w:r w:rsidRPr="009B408E">
        <w:rPr>
          <w:rFonts w:ascii="Century" w:hAnsi="Century"/>
          <w:sz w:val="24"/>
          <w:szCs w:val="24"/>
        </w:rPr>
        <w:t xml:space="preserve">, &amp; Gerow, S. (2022). A telehealth parent training to treat sleep challenging behavior in children with autism spectrum disorder. </w:t>
      </w:r>
      <w:r w:rsidRPr="009B408E">
        <w:rPr>
          <w:rFonts w:ascii="Century" w:hAnsi="Century"/>
          <w:i/>
          <w:iCs/>
          <w:sz w:val="24"/>
          <w:szCs w:val="24"/>
        </w:rPr>
        <w:t>The 19</w:t>
      </w:r>
      <w:r w:rsidRPr="009B408E">
        <w:rPr>
          <w:rFonts w:ascii="Century" w:hAnsi="Century"/>
          <w:i/>
          <w:iCs/>
          <w:sz w:val="24"/>
          <w:szCs w:val="24"/>
          <w:vertAlign w:val="superscript"/>
        </w:rPr>
        <w:t>th</w:t>
      </w:r>
      <w:r w:rsidRPr="009B408E">
        <w:rPr>
          <w:rFonts w:ascii="Century" w:hAnsi="Century"/>
          <w:i/>
          <w:iCs/>
          <w:sz w:val="24"/>
          <w:szCs w:val="24"/>
        </w:rPr>
        <w:t xml:space="preserve"> International Conference of</w:t>
      </w:r>
      <w:r w:rsidRPr="009B408E">
        <w:rPr>
          <w:rFonts w:ascii="Century" w:hAnsi="Century"/>
          <w:sz w:val="24"/>
          <w:szCs w:val="24"/>
        </w:rPr>
        <w:t xml:space="preserve"> </w:t>
      </w:r>
      <w:r w:rsidRPr="009B408E">
        <w:rPr>
          <w:rFonts w:ascii="Century" w:hAnsi="Century"/>
          <w:i/>
          <w:iCs/>
          <w:sz w:val="24"/>
          <w:szCs w:val="24"/>
        </w:rPr>
        <w:t>Positive Behavior Support. San Diego, CA.</w:t>
      </w:r>
    </w:p>
    <w:p w14:paraId="035BF74B" w14:textId="77777777" w:rsidR="009E73FD" w:rsidRPr="009B408E" w:rsidRDefault="009E73FD" w:rsidP="003A54D9">
      <w:pPr>
        <w:spacing w:after="0" w:line="240" w:lineRule="auto"/>
        <w:rPr>
          <w:rFonts w:ascii="Century" w:hAnsi="Century"/>
          <w:sz w:val="24"/>
          <w:szCs w:val="24"/>
          <w:u w:val="single"/>
        </w:rPr>
      </w:pPr>
    </w:p>
    <w:p w14:paraId="7E40AD6E" w14:textId="04F9EF3F" w:rsidR="003A54D9" w:rsidRPr="009B408E" w:rsidRDefault="003A54D9" w:rsidP="003A54D9">
      <w:pPr>
        <w:spacing w:after="0" w:line="240" w:lineRule="auto"/>
        <w:rPr>
          <w:rFonts w:ascii="Century" w:hAnsi="Century"/>
          <w:sz w:val="24"/>
          <w:szCs w:val="24"/>
          <w:u w:val="single"/>
        </w:rPr>
      </w:pPr>
      <w:r w:rsidRPr="009B408E">
        <w:rPr>
          <w:rFonts w:ascii="Century" w:hAnsi="Century"/>
          <w:sz w:val="24"/>
          <w:szCs w:val="24"/>
          <w:u w:val="single"/>
        </w:rPr>
        <w:t>Symposium Presentations (* = Presenting Author)</w:t>
      </w:r>
    </w:p>
    <w:p w14:paraId="124A43A2" w14:textId="77777777" w:rsidR="003A54D9" w:rsidRPr="009B408E" w:rsidRDefault="003A54D9" w:rsidP="003A54D9">
      <w:pPr>
        <w:pStyle w:val="ListParagraph"/>
        <w:spacing w:after="0" w:line="240" w:lineRule="auto"/>
        <w:rPr>
          <w:rFonts w:ascii="Century" w:hAnsi="Century"/>
          <w:b/>
          <w:sz w:val="24"/>
          <w:szCs w:val="24"/>
        </w:rPr>
      </w:pPr>
    </w:p>
    <w:p w14:paraId="334B13AC" w14:textId="77777777" w:rsidR="00F163AB" w:rsidRPr="00F163AB" w:rsidRDefault="00F163AB" w:rsidP="006B3492">
      <w:pPr>
        <w:pStyle w:val="ListParagraph"/>
        <w:numPr>
          <w:ilvl w:val="0"/>
          <w:numId w:val="4"/>
        </w:numPr>
        <w:spacing w:after="0" w:line="240" w:lineRule="auto"/>
        <w:rPr>
          <w:rFonts w:ascii="Century" w:hAnsi="Century"/>
          <w:b/>
          <w:i/>
          <w:sz w:val="24"/>
          <w:szCs w:val="24"/>
          <w:u w:val="single"/>
        </w:rPr>
      </w:pPr>
      <w:r>
        <w:rPr>
          <w:rFonts w:ascii="Century" w:hAnsi="Century"/>
          <w:bCs/>
          <w:iCs/>
          <w:sz w:val="24"/>
          <w:szCs w:val="24"/>
        </w:rPr>
        <w:t xml:space="preserve">Cosottile, D. W., Gerow, S., Swensson, R. M., &amp; Exline, E. P. (2025). A function-based treatment of sleep problems in children with autism using </w:t>
      </w:r>
      <w:r>
        <w:rPr>
          <w:rFonts w:ascii="Century" w:hAnsi="Century"/>
          <w:bCs/>
          <w:iCs/>
          <w:sz w:val="24"/>
          <w:szCs w:val="24"/>
        </w:rPr>
        <w:lastRenderedPageBreak/>
        <w:t xml:space="preserve">synchronous coaching via telehealth. </w:t>
      </w:r>
      <w:r>
        <w:rPr>
          <w:rFonts w:ascii="Century" w:hAnsi="Century"/>
          <w:bCs/>
          <w:i/>
          <w:sz w:val="24"/>
          <w:szCs w:val="24"/>
        </w:rPr>
        <w:t>51</w:t>
      </w:r>
      <w:r w:rsidRPr="00F163AB">
        <w:rPr>
          <w:rFonts w:ascii="Century" w:hAnsi="Century"/>
          <w:bCs/>
          <w:i/>
          <w:sz w:val="24"/>
          <w:szCs w:val="24"/>
          <w:vertAlign w:val="superscript"/>
        </w:rPr>
        <w:t>st</w:t>
      </w:r>
      <w:r>
        <w:rPr>
          <w:rFonts w:ascii="Century" w:hAnsi="Century"/>
          <w:bCs/>
          <w:i/>
          <w:sz w:val="24"/>
          <w:szCs w:val="24"/>
        </w:rPr>
        <w:t xml:space="preserve"> Annual Convention of the Association for Behavioral Analysis International.</w:t>
      </w:r>
    </w:p>
    <w:p w14:paraId="11E62354" w14:textId="77777777" w:rsidR="00F163AB" w:rsidRPr="00F163AB" w:rsidRDefault="00F163AB" w:rsidP="00F163AB">
      <w:pPr>
        <w:pStyle w:val="ListParagraph"/>
        <w:spacing w:after="0" w:line="240" w:lineRule="auto"/>
        <w:rPr>
          <w:rFonts w:ascii="Century" w:hAnsi="Century"/>
          <w:b/>
          <w:i/>
          <w:sz w:val="24"/>
          <w:szCs w:val="24"/>
          <w:u w:val="single"/>
        </w:rPr>
      </w:pPr>
    </w:p>
    <w:p w14:paraId="4C414A37" w14:textId="623E7A49" w:rsidR="006B3492" w:rsidRPr="00F163AB" w:rsidRDefault="006B3492" w:rsidP="006B3492">
      <w:pPr>
        <w:pStyle w:val="ListParagraph"/>
        <w:numPr>
          <w:ilvl w:val="0"/>
          <w:numId w:val="4"/>
        </w:numPr>
        <w:spacing w:after="0" w:line="240" w:lineRule="auto"/>
        <w:rPr>
          <w:rFonts w:ascii="Century" w:hAnsi="Century"/>
          <w:b/>
          <w:i/>
          <w:sz w:val="24"/>
          <w:szCs w:val="24"/>
          <w:u w:val="single"/>
        </w:rPr>
      </w:pPr>
      <w:r w:rsidRPr="00F163AB">
        <w:rPr>
          <w:rFonts w:ascii="Century" w:hAnsi="Century"/>
          <w:bCs/>
          <w:iCs/>
          <w:sz w:val="24"/>
          <w:szCs w:val="24"/>
        </w:rPr>
        <w:t>Marshall, K.</w:t>
      </w:r>
      <w:r w:rsidR="00FE12BD" w:rsidRPr="00F163AB">
        <w:rPr>
          <w:rFonts w:ascii="Century" w:hAnsi="Century"/>
          <w:bCs/>
          <w:iCs/>
          <w:sz w:val="24"/>
          <w:szCs w:val="24"/>
        </w:rPr>
        <w:t>*</w:t>
      </w:r>
      <w:r w:rsidRPr="00F163AB">
        <w:rPr>
          <w:rFonts w:ascii="Century" w:hAnsi="Century"/>
          <w:bCs/>
          <w:iCs/>
          <w:sz w:val="24"/>
          <w:szCs w:val="24"/>
        </w:rPr>
        <w:t xml:space="preserve">, De Alwis, M. K., </w:t>
      </w:r>
      <w:r w:rsidRPr="00F163AB">
        <w:rPr>
          <w:rFonts w:ascii="Century" w:hAnsi="Century"/>
          <w:b/>
          <w:iCs/>
          <w:sz w:val="24"/>
          <w:szCs w:val="24"/>
        </w:rPr>
        <w:t>Cosottile, D. W.,</w:t>
      </w:r>
      <w:r w:rsidRPr="00F163AB">
        <w:rPr>
          <w:rFonts w:ascii="Century" w:hAnsi="Century"/>
          <w:bCs/>
          <w:iCs/>
          <w:sz w:val="24"/>
          <w:szCs w:val="24"/>
        </w:rPr>
        <w:t xml:space="preserve"> &amp; Machalicek, W. A. (2024). Evaluation of a multiple exemplar SAFMEDS procedures to promote generalization and accessibility of behavior analytic terms. </w:t>
      </w:r>
      <w:r w:rsidRPr="00F163AB">
        <w:rPr>
          <w:rFonts w:ascii="Century" w:hAnsi="Century"/>
          <w:bCs/>
          <w:i/>
          <w:sz w:val="24"/>
          <w:szCs w:val="24"/>
        </w:rPr>
        <w:t>50</w:t>
      </w:r>
      <w:r w:rsidRPr="00F163AB">
        <w:rPr>
          <w:rFonts w:ascii="Century" w:hAnsi="Century"/>
          <w:bCs/>
          <w:i/>
          <w:sz w:val="24"/>
          <w:szCs w:val="24"/>
          <w:vertAlign w:val="superscript"/>
        </w:rPr>
        <w:t>th</w:t>
      </w:r>
      <w:r w:rsidRPr="00F163AB">
        <w:rPr>
          <w:rFonts w:ascii="Century" w:hAnsi="Century"/>
          <w:bCs/>
          <w:i/>
          <w:sz w:val="24"/>
          <w:szCs w:val="24"/>
        </w:rPr>
        <w:t xml:space="preserve"> Annual Convention of the Association for Behavior Analysis International.</w:t>
      </w:r>
    </w:p>
    <w:p w14:paraId="1CEBCC98" w14:textId="77777777" w:rsidR="006B3492" w:rsidRPr="006B3492" w:rsidRDefault="006B3492" w:rsidP="006B3492">
      <w:pPr>
        <w:pStyle w:val="ListParagraph"/>
        <w:spacing w:after="0" w:line="240" w:lineRule="auto"/>
        <w:rPr>
          <w:rFonts w:ascii="Century" w:hAnsi="Century"/>
          <w:b/>
          <w:sz w:val="24"/>
          <w:szCs w:val="24"/>
        </w:rPr>
      </w:pPr>
    </w:p>
    <w:p w14:paraId="7B4FB282" w14:textId="12402267" w:rsidR="00FF0BCB" w:rsidRPr="009B408E" w:rsidRDefault="00FF0BCB" w:rsidP="00FF0BCB">
      <w:pPr>
        <w:pStyle w:val="ListParagraph"/>
        <w:numPr>
          <w:ilvl w:val="0"/>
          <w:numId w:val="4"/>
        </w:numPr>
        <w:spacing w:after="0" w:line="240" w:lineRule="auto"/>
        <w:rPr>
          <w:rFonts w:ascii="Century" w:hAnsi="Century"/>
          <w:b/>
          <w:sz w:val="24"/>
          <w:szCs w:val="24"/>
        </w:rPr>
      </w:pPr>
      <w:r w:rsidRPr="009B408E">
        <w:rPr>
          <w:rFonts w:ascii="Century" w:hAnsi="Century"/>
          <w:bCs/>
          <w:sz w:val="24"/>
          <w:szCs w:val="24"/>
        </w:rPr>
        <w:t>Gerow, S.</w:t>
      </w:r>
      <w:r w:rsidR="00FE12BD">
        <w:rPr>
          <w:rFonts w:ascii="Century" w:hAnsi="Century"/>
          <w:bCs/>
          <w:sz w:val="24"/>
          <w:szCs w:val="24"/>
        </w:rPr>
        <w:t>*</w:t>
      </w:r>
      <w:r w:rsidRPr="009B408E">
        <w:rPr>
          <w:rFonts w:ascii="Century" w:hAnsi="Century"/>
          <w:bCs/>
          <w:sz w:val="24"/>
          <w:szCs w:val="24"/>
        </w:rPr>
        <w:t xml:space="preserve">, Exline, E. P., Swafford, L., </w:t>
      </w:r>
      <w:r w:rsidRPr="00C025FA">
        <w:rPr>
          <w:rFonts w:ascii="Century" w:hAnsi="Century"/>
          <w:b/>
          <w:sz w:val="24"/>
          <w:szCs w:val="24"/>
        </w:rPr>
        <w:t>Cos</w:t>
      </w:r>
      <w:r w:rsidR="00C025FA">
        <w:rPr>
          <w:rFonts w:ascii="Century" w:hAnsi="Century"/>
          <w:b/>
          <w:sz w:val="24"/>
          <w:szCs w:val="24"/>
        </w:rPr>
        <w:t>o</w:t>
      </w:r>
      <w:r w:rsidRPr="00C025FA">
        <w:rPr>
          <w:rFonts w:ascii="Century" w:hAnsi="Century"/>
          <w:b/>
          <w:sz w:val="24"/>
          <w:szCs w:val="24"/>
        </w:rPr>
        <w:t>ttile, D.,</w:t>
      </w:r>
      <w:r w:rsidRPr="009B408E">
        <w:rPr>
          <w:rFonts w:ascii="Century" w:hAnsi="Century"/>
          <w:bCs/>
          <w:sz w:val="24"/>
          <w:szCs w:val="24"/>
        </w:rPr>
        <w:t xml:space="preserve"> Wei, Q., Conroy, M., Davis, T. N., &amp; Machalicek, W. A. (2023). Addressing Problem Behavior and Social-Emotional Skills in Home-Based Services: A Systematic Review. </w:t>
      </w:r>
      <w:r w:rsidRPr="009B408E">
        <w:rPr>
          <w:rFonts w:ascii="Century" w:hAnsi="Century"/>
          <w:bCs/>
          <w:i/>
          <w:iCs/>
          <w:sz w:val="24"/>
          <w:szCs w:val="24"/>
        </w:rPr>
        <w:t>49</w:t>
      </w:r>
      <w:r w:rsidRPr="009B408E">
        <w:rPr>
          <w:rFonts w:ascii="Century" w:hAnsi="Century"/>
          <w:bCs/>
          <w:i/>
          <w:iCs/>
          <w:sz w:val="24"/>
          <w:szCs w:val="24"/>
          <w:vertAlign w:val="superscript"/>
        </w:rPr>
        <w:t>th</w:t>
      </w:r>
      <w:r w:rsidRPr="009B408E">
        <w:rPr>
          <w:rFonts w:ascii="Century" w:hAnsi="Century"/>
          <w:bCs/>
          <w:i/>
          <w:iCs/>
          <w:sz w:val="24"/>
          <w:szCs w:val="24"/>
        </w:rPr>
        <w:t xml:space="preserve"> Annual Convention of Association for Behavioral Analysis International.</w:t>
      </w:r>
    </w:p>
    <w:p w14:paraId="39C22D75" w14:textId="3B801EC3" w:rsidR="00FF0BCB" w:rsidRPr="009B408E" w:rsidRDefault="00FF0BCB" w:rsidP="00FF0BCB">
      <w:pPr>
        <w:pStyle w:val="ListParagraph"/>
        <w:spacing w:after="0" w:line="240" w:lineRule="auto"/>
        <w:rPr>
          <w:rFonts w:ascii="Century" w:hAnsi="Century"/>
          <w:b/>
          <w:sz w:val="24"/>
          <w:szCs w:val="24"/>
        </w:rPr>
      </w:pPr>
    </w:p>
    <w:p w14:paraId="3C670A9C" w14:textId="1F4AC3A4" w:rsidR="00FF0BCB" w:rsidRPr="009B408E" w:rsidRDefault="00FF0BCB" w:rsidP="003A54D9">
      <w:pPr>
        <w:pStyle w:val="ListParagraph"/>
        <w:numPr>
          <w:ilvl w:val="0"/>
          <w:numId w:val="4"/>
        </w:numPr>
        <w:spacing w:after="0" w:line="240" w:lineRule="auto"/>
        <w:rPr>
          <w:rFonts w:ascii="Century" w:hAnsi="Century"/>
          <w:b/>
          <w:sz w:val="24"/>
          <w:szCs w:val="24"/>
        </w:rPr>
      </w:pPr>
      <w:r w:rsidRPr="009B408E">
        <w:rPr>
          <w:rFonts w:ascii="Century" w:hAnsi="Century"/>
          <w:bCs/>
          <w:sz w:val="24"/>
          <w:szCs w:val="24"/>
        </w:rPr>
        <w:t>Exline, E. P.</w:t>
      </w:r>
      <w:r w:rsidR="00FE12BD">
        <w:rPr>
          <w:rFonts w:ascii="Century" w:hAnsi="Century"/>
          <w:bCs/>
          <w:sz w:val="24"/>
          <w:szCs w:val="24"/>
        </w:rPr>
        <w:t>*</w:t>
      </w:r>
      <w:r w:rsidRPr="009B408E">
        <w:rPr>
          <w:rFonts w:ascii="Century" w:hAnsi="Century"/>
          <w:bCs/>
          <w:sz w:val="24"/>
          <w:szCs w:val="24"/>
        </w:rPr>
        <w:t xml:space="preserve">, </w:t>
      </w:r>
      <w:r w:rsidRPr="009B408E">
        <w:rPr>
          <w:rFonts w:ascii="Century" w:hAnsi="Century"/>
          <w:b/>
          <w:sz w:val="24"/>
          <w:szCs w:val="24"/>
        </w:rPr>
        <w:t>Cosottile, D. W.,</w:t>
      </w:r>
      <w:r w:rsidRPr="009B408E">
        <w:rPr>
          <w:rFonts w:ascii="Century" w:hAnsi="Century"/>
          <w:bCs/>
          <w:sz w:val="24"/>
          <w:szCs w:val="24"/>
        </w:rPr>
        <w:t xml:space="preserve"> Akers, J., Gerow, S., &amp; Swensson, R. M. (2023) Functional Communication Training Without the Removal of a Tangible in Discrete Trial Training. </w:t>
      </w:r>
      <w:r w:rsidRPr="009B408E">
        <w:rPr>
          <w:rFonts w:ascii="Century" w:hAnsi="Century"/>
          <w:bCs/>
          <w:i/>
          <w:iCs/>
          <w:sz w:val="24"/>
          <w:szCs w:val="24"/>
        </w:rPr>
        <w:t xml:space="preserve"> 49</w:t>
      </w:r>
      <w:r w:rsidRPr="009B408E">
        <w:rPr>
          <w:rFonts w:ascii="Century" w:hAnsi="Century"/>
          <w:bCs/>
          <w:i/>
          <w:iCs/>
          <w:sz w:val="24"/>
          <w:szCs w:val="24"/>
          <w:vertAlign w:val="superscript"/>
        </w:rPr>
        <w:t>th</w:t>
      </w:r>
      <w:r w:rsidRPr="009B408E">
        <w:rPr>
          <w:rFonts w:ascii="Century" w:hAnsi="Century"/>
          <w:bCs/>
          <w:i/>
          <w:iCs/>
          <w:sz w:val="24"/>
          <w:szCs w:val="24"/>
        </w:rPr>
        <w:t xml:space="preserve"> Annual Convention of Association for Behavioral Analysis International.</w:t>
      </w:r>
    </w:p>
    <w:p w14:paraId="4B2616AB" w14:textId="77777777" w:rsidR="00FF0BCB" w:rsidRPr="009B408E" w:rsidRDefault="00FF0BCB" w:rsidP="00FF0BCB">
      <w:pPr>
        <w:pStyle w:val="ListParagraph"/>
        <w:spacing w:after="0" w:line="240" w:lineRule="auto"/>
        <w:rPr>
          <w:rFonts w:ascii="Century" w:hAnsi="Century"/>
          <w:b/>
          <w:sz w:val="24"/>
          <w:szCs w:val="24"/>
        </w:rPr>
      </w:pPr>
    </w:p>
    <w:p w14:paraId="221EC2BD" w14:textId="65B115B6" w:rsidR="002E5390" w:rsidRPr="009B408E" w:rsidRDefault="004A4AA0" w:rsidP="003A54D9">
      <w:pPr>
        <w:pStyle w:val="ListParagraph"/>
        <w:numPr>
          <w:ilvl w:val="0"/>
          <w:numId w:val="4"/>
        </w:numPr>
        <w:spacing w:after="0" w:line="240" w:lineRule="auto"/>
        <w:rPr>
          <w:rFonts w:ascii="Century" w:hAnsi="Century"/>
          <w:b/>
          <w:sz w:val="24"/>
          <w:szCs w:val="24"/>
        </w:rPr>
      </w:pPr>
      <w:r w:rsidRPr="009B408E">
        <w:rPr>
          <w:rFonts w:ascii="Century" w:hAnsi="Century"/>
          <w:bCs/>
          <w:sz w:val="24"/>
          <w:szCs w:val="24"/>
        </w:rPr>
        <w:t xml:space="preserve">Exline, E. P.*, Gerow, S., Lory, C., </w:t>
      </w:r>
      <w:r w:rsidRPr="009B408E">
        <w:rPr>
          <w:rFonts w:ascii="Century" w:hAnsi="Century"/>
          <w:b/>
          <w:sz w:val="24"/>
          <w:szCs w:val="24"/>
        </w:rPr>
        <w:t>Cosottile, D.</w:t>
      </w:r>
      <w:r w:rsidRPr="009B408E">
        <w:rPr>
          <w:rFonts w:ascii="Century" w:hAnsi="Century"/>
          <w:bCs/>
          <w:sz w:val="24"/>
          <w:szCs w:val="24"/>
        </w:rPr>
        <w:t xml:space="preserve">, McGinnis, K., Swensson, R., &amp; Austin, M. (2022). An extension of caregiver-implemented brief functional analysis via telehealth technology. </w:t>
      </w:r>
      <w:r w:rsidR="00D47BAC" w:rsidRPr="009B408E">
        <w:rPr>
          <w:rFonts w:ascii="Century" w:hAnsi="Century"/>
          <w:bCs/>
          <w:i/>
          <w:iCs/>
          <w:sz w:val="24"/>
          <w:szCs w:val="24"/>
        </w:rPr>
        <w:t>4</w:t>
      </w:r>
      <w:r w:rsidR="00FF0BCB" w:rsidRPr="009B408E">
        <w:rPr>
          <w:rFonts w:ascii="Century" w:hAnsi="Century"/>
          <w:bCs/>
          <w:i/>
          <w:iCs/>
          <w:sz w:val="24"/>
          <w:szCs w:val="24"/>
        </w:rPr>
        <w:t>8</w:t>
      </w:r>
      <w:r w:rsidR="00D47BAC" w:rsidRPr="009B408E">
        <w:rPr>
          <w:rFonts w:ascii="Century" w:hAnsi="Century"/>
          <w:bCs/>
          <w:i/>
          <w:iCs/>
          <w:sz w:val="24"/>
          <w:szCs w:val="24"/>
          <w:vertAlign w:val="superscript"/>
        </w:rPr>
        <w:t>th</w:t>
      </w:r>
      <w:r w:rsidR="00D47BAC" w:rsidRPr="009B408E">
        <w:rPr>
          <w:rFonts w:ascii="Century" w:hAnsi="Century"/>
          <w:bCs/>
          <w:i/>
          <w:iCs/>
          <w:sz w:val="24"/>
          <w:szCs w:val="24"/>
        </w:rPr>
        <w:t xml:space="preserve"> Annual Convention of </w:t>
      </w:r>
      <w:r w:rsidRPr="009B408E">
        <w:rPr>
          <w:rFonts w:ascii="Century" w:hAnsi="Century"/>
          <w:bCs/>
          <w:i/>
          <w:iCs/>
          <w:sz w:val="24"/>
          <w:szCs w:val="24"/>
        </w:rPr>
        <w:t>Association for Behavior Analysis International.</w:t>
      </w:r>
      <w:r w:rsidRPr="009B408E">
        <w:rPr>
          <w:rFonts w:ascii="Century" w:hAnsi="Century"/>
          <w:bCs/>
          <w:sz w:val="24"/>
          <w:szCs w:val="24"/>
        </w:rPr>
        <w:t xml:space="preserve"> </w:t>
      </w:r>
    </w:p>
    <w:p w14:paraId="4FD87DE2" w14:textId="77777777" w:rsidR="002E5390" w:rsidRPr="009B408E" w:rsidRDefault="002E5390" w:rsidP="002E5390">
      <w:pPr>
        <w:pStyle w:val="ListParagraph"/>
        <w:spacing w:after="0" w:line="240" w:lineRule="auto"/>
        <w:rPr>
          <w:rFonts w:ascii="Century" w:hAnsi="Century"/>
          <w:b/>
          <w:sz w:val="24"/>
          <w:szCs w:val="24"/>
        </w:rPr>
      </w:pPr>
    </w:p>
    <w:p w14:paraId="46115C44" w14:textId="45404D50" w:rsidR="003A54D9" w:rsidRPr="009B408E" w:rsidRDefault="003A54D9" w:rsidP="003A54D9">
      <w:pPr>
        <w:pStyle w:val="ListParagraph"/>
        <w:numPr>
          <w:ilvl w:val="0"/>
          <w:numId w:val="4"/>
        </w:numPr>
        <w:spacing w:after="0" w:line="240" w:lineRule="auto"/>
        <w:rPr>
          <w:rFonts w:ascii="Century" w:hAnsi="Century"/>
          <w:b/>
          <w:sz w:val="24"/>
          <w:szCs w:val="24"/>
        </w:rPr>
      </w:pPr>
      <w:r w:rsidRPr="009B408E">
        <w:rPr>
          <w:rFonts w:ascii="Century" w:hAnsi="Century"/>
          <w:bCs/>
          <w:sz w:val="24"/>
          <w:szCs w:val="24"/>
        </w:rPr>
        <w:t>Davis, T. N.</w:t>
      </w:r>
      <w:r w:rsidR="009E73FD" w:rsidRPr="009B408E">
        <w:rPr>
          <w:rFonts w:ascii="Century" w:hAnsi="Century"/>
          <w:bCs/>
          <w:sz w:val="24"/>
          <w:szCs w:val="24"/>
        </w:rPr>
        <w:t>*</w:t>
      </w:r>
      <w:r w:rsidRPr="009B408E">
        <w:rPr>
          <w:rFonts w:ascii="Century" w:hAnsi="Century"/>
          <w:bCs/>
          <w:sz w:val="24"/>
          <w:szCs w:val="24"/>
        </w:rPr>
        <w:t xml:space="preserve">, Gerow, S., Wicker, M. R., Lively, P., Exline, E. P., &amp; </w:t>
      </w:r>
      <w:r w:rsidRPr="009B408E">
        <w:rPr>
          <w:rFonts w:ascii="Century" w:hAnsi="Century"/>
          <w:b/>
          <w:sz w:val="24"/>
          <w:szCs w:val="24"/>
        </w:rPr>
        <w:t xml:space="preserve">Sottile, D. </w:t>
      </w:r>
      <w:r w:rsidRPr="009B408E">
        <w:rPr>
          <w:rFonts w:ascii="Century" w:hAnsi="Century"/>
          <w:bCs/>
          <w:sz w:val="24"/>
          <w:szCs w:val="24"/>
        </w:rPr>
        <w:t xml:space="preserve">(2021). Using Telehealth to Teach Parents to Conduct Trial-Based Functional Analyses in Home. </w:t>
      </w:r>
      <w:r w:rsidR="00D47BAC" w:rsidRPr="009B408E">
        <w:rPr>
          <w:rFonts w:ascii="Century" w:hAnsi="Century"/>
          <w:bCs/>
          <w:i/>
          <w:iCs/>
          <w:sz w:val="24"/>
          <w:szCs w:val="24"/>
        </w:rPr>
        <w:t>4</w:t>
      </w:r>
      <w:r w:rsidR="00FF0BCB" w:rsidRPr="009B408E">
        <w:rPr>
          <w:rFonts w:ascii="Century" w:hAnsi="Century"/>
          <w:bCs/>
          <w:i/>
          <w:iCs/>
          <w:sz w:val="24"/>
          <w:szCs w:val="24"/>
        </w:rPr>
        <w:t>7</w:t>
      </w:r>
      <w:r w:rsidR="00D47BAC" w:rsidRPr="009B408E">
        <w:rPr>
          <w:rFonts w:ascii="Century" w:hAnsi="Century"/>
          <w:bCs/>
          <w:i/>
          <w:iCs/>
          <w:sz w:val="24"/>
          <w:szCs w:val="24"/>
          <w:vertAlign w:val="superscript"/>
        </w:rPr>
        <w:t>th</w:t>
      </w:r>
      <w:r w:rsidR="00D47BAC" w:rsidRPr="009B408E">
        <w:rPr>
          <w:rFonts w:ascii="Century" w:hAnsi="Century"/>
          <w:bCs/>
          <w:i/>
          <w:iCs/>
          <w:sz w:val="24"/>
          <w:szCs w:val="24"/>
        </w:rPr>
        <w:t xml:space="preserve"> Annual Convention of </w:t>
      </w:r>
      <w:r w:rsidRPr="009B408E">
        <w:rPr>
          <w:rFonts w:ascii="Century" w:hAnsi="Century"/>
          <w:bCs/>
          <w:i/>
          <w:iCs/>
          <w:sz w:val="24"/>
          <w:szCs w:val="24"/>
        </w:rPr>
        <w:t>Association for Behavior Analysis International.</w:t>
      </w:r>
    </w:p>
    <w:p w14:paraId="230D824F" w14:textId="77777777" w:rsidR="003A54D9" w:rsidRPr="009B408E" w:rsidRDefault="003A54D9" w:rsidP="003A54D9">
      <w:pPr>
        <w:pStyle w:val="ListParagraph"/>
        <w:spacing w:after="0" w:line="240" w:lineRule="auto"/>
        <w:rPr>
          <w:rFonts w:ascii="Century" w:hAnsi="Century"/>
          <w:b/>
          <w:sz w:val="24"/>
          <w:szCs w:val="24"/>
        </w:rPr>
      </w:pPr>
    </w:p>
    <w:p w14:paraId="584CCFDD" w14:textId="6E1DC4C9" w:rsidR="003A54D9" w:rsidRPr="009B408E" w:rsidRDefault="003A54D9" w:rsidP="003A54D9">
      <w:pPr>
        <w:pStyle w:val="ListParagraph"/>
        <w:numPr>
          <w:ilvl w:val="0"/>
          <w:numId w:val="4"/>
        </w:numPr>
        <w:spacing w:after="0" w:line="240" w:lineRule="auto"/>
        <w:rPr>
          <w:rFonts w:ascii="Century" w:hAnsi="Century"/>
          <w:bCs/>
          <w:sz w:val="24"/>
          <w:szCs w:val="24"/>
        </w:rPr>
      </w:pPr>
      <w:r w:rsidRPr="009B408E">
        <w:rPr>
          <w:rFonts w:ascii="Century" w:hAnsi="Century"/>
          <w:bCs/>
          <w:sz w:val="24"/>
          <w:szCs w:val="24"/>
        </w:rPr>
        <w:t>Gerow, S.</w:t>
      </w:r>
      <w:r w:rsidR="009E73FD" w:rsidRPr="009B408E">
        <w:rPr>
          <w:rFonts w:ascii="Century" w:hAnsi="Century"/>
          <w:bCs/>
          <w:sz w:val="24"/>
          <w:szCs w:val="24"/>
        </w:rPr>
        <w:t>*</w:t>
      </w:r>
      <w:r w:rsidRPr="009B408E">
        <w:rPr>
          <w:rFonts w:ascii="Century" w:hAnsi="Century"/>
          <w:bCs/>
          <w:sz w:val="24"/>
          <w:szCs w:val="24"/>
        </w:rPr>
        <w:t xml:space="preserve">, Radhakrishnan, S., Davis, T. N., Zambrano, J., Avery, S., &amp; </w:t>
      </w:r>
      <w:r w:rsidRPr="009B408E">
        <w:rPr>
          <w:rFonts w:ascii="Century" w:hAnsi="Century"/>
          <w:b/>
          <w:sz w:val="24"/>
          <w:szCs w:val="24"/>
        </w:rPr>
        <w:t xml:space="preserve">Sottile, D </w:t>
      </w:r>
      <w:r w:rsidRPr="009B408E">
        <w:rPr>
          <w:rFonts w:ascii="Century" w:hAnsi="Century"/>
          <w:bCs/>
          <w:sz w:val="24"/>
          <w:szCs w:val="24"/>
        </w:rPr>
        <w:t>(2021)</w:t>
      </w:r>
      <w:r w:rsidRPr="009B408E">
        <w:rPr>
          <w:rFonts w:ascii="Century" w:hAnsi="Century"/>
          <w:b/>
          <w:sz w:val="24"/>
          <w:szCs w:val="24"/>
        </w:rPr>
        <w:t xml:space="preserve">. </w:t>
      </w:r>
      <w:r w:rsidRPr="009B408E">
        <w:rPr>
          <w:rFonts w:ascii="Century" w:hAnsi="Century"/>
          <w:bCs/>
          <w:sz w:val="24"/>
          <w:szCs w:val="24"/>
        </w:rPr>
        <w:t xml:space="preserve">Conducting Brief Functional Analysis via Telehealth Technology. </w:t>
      </w:r>
      <w:r w:rsidR="00D47BAC" w:rsidRPr="009B408E">
        <w:rPr>
          <w:rFonts w:ascii="Century" w:hAnsi="Century"/>
          <w:bCs/>
          <w:i/>
          <w:iCs/>
          <w:sz w:val="24"/>
          <w:szCs w:val="24"/>
        </w:rPr>
        <w:t>4</w:t>
      </w:r>
      <w:r w:rsidR="00FF0BCB" w:rsidRPr="009B408E">
        <w:rPr>
          <w:rFonts w:ascii="Century" w:hAnsi="Century"/>
          <w:bCs/>
          <w:i/>
          <w:iCs/>
          <w:sz w:val="24"/>
          <w:szCs w:val="24"/>
        </w:rPr>
        <w:t>7</w:t>
      </w:r>
      <w:r w:rsidR="00D47BAC" w:rsidRPr="009B408E">
        <w:rPr>
          <w:rFonts w:ascii="Century" w:hAnsi="Century"/>
          <w:bCs/>
          <w:i/>
          <w:iCs/>
          <w:sz w:val="24"/>
          <w:szCs w:val="24"/>
          <w:vertAlign w:val="superscript"/>
        </w:rPr>
        <w:t>th</w:t>
      </w:r>
      <w:r w:rsidR="00D47BAC" w:rsidRPr="009B408E">
        <w:rPr>
          <w:rFonts w:ascii="Century" w:hAnsi="Century"/>
          <w:bCs/>
          <w:i/>
          <w:iCs/>
          <w:sz w:val="24"/>
          <w:szCs w:val="24"/>
        </w:rPr>
        <w:t xml:space="preserve"> Annual Convention of </w:t>
      </w:r>
      <w:r w:rsidRPr="009B408E">
        <w:rPr>
          <w:rFonts w:ascii="Century" w:hAnsi="Century"/>
          <w:bCs/>
          <w:i/>
          <w:iCs/>
          <w:sz w:val="24"/>
          <w:szCs w:val="24"/>
        </w:rPr>
        <w:t>Association for Behavior Analysis International.</w:t>
      </w:r>
    </w:p>
    <w:p w14:paraId="15CF2FD9" w14:textId="77777777" w:rsidR="003A54D9" w:rsidRPr="009B408E" w:rsidRDefault="003A54D9" w:rsidP="003A54D9">
      <w:pPr>
        <w:pStyle w:val="ListParagraph"/>
        <w:rPr>
          <w:rFonts w:ascii="Century" w:hAnsi="Century"/>
          <w:sz w:val="24"/>
          <w:szCs w:val="24"/>
        </w:rPr>
      </w:pPr>
    </w:p>
    <w:p w14:paraId="486B5426" w14:textId="0A5B6FAB" w:rsidR="003A54D9" w:rsidRPr="009B408E" w:rsidRDefault="003A54D9" w:rsidP="003A54D9">
      <w:pPr>
        <w:pStyle w:val="ListParagraph"/>
        <w:numPr>
          <w:ilvl w:val="0"/>
          <w:numId w:val="4"/>
        </w:numPr>
        <w:spacing w:after="0" w:line="240" w:lineRule="auto"/>
        <w:rPr>
          <w:rFonts w:ascii="Century" w:hAnsi="Century"/>
          <w:b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 xml:space="preserve">Traxler, H.*, Devoto, A., </w:t>
      </w:r>
      <w:r w:rsidRPr="009B408E">
        <w:rPr>
          <w:rFonts w:ascii="Century" w:hAnsi="Century"/>
          <w:b/>
          <w:sz w:val="24"/>
          <w:szCs w:val="24"/>
        </w:rPr>
        <w:t>Sottile, D,</w:t>
      </w:r>
      <w:r w:rsidRPr="009B408E">
        <w:rPr>
          <w:rFonts w:ascii="Century" w:hAnsi="Century"/>
          <w:sz w:val="24"/>
          <w:szCs w:val="24"/>
        </w:rPr>
        <w:t xml:space="preserve"> &amp; DeFulio, A. (2019). Increasing Adherence to Life-Saving Medications Using Contingencies and Technology. </w:t>
      </w:r>
      <w:r w:rsidR="00D47BAC" w:rsidRPr="009B408E">
        <w:rPr>
          <w:rFonts w:ascii="Century" w:hAnsi="Century"/>
          <w:bCs/>
          <w:i/>
          <w:iCs/>
          <w:sz w:val="24"/>
          <w:szCs w:val="24"/>
        </w:rPr>
        <w:t>4</w:t>
      </w:r>
      <w:r w:rsidR="00FF0BCB" w:rsidRPr="009B408E">
        <w:rPr>
          <w:rFonts w:ascii="Century" w:hAnsi="Century"/>
          <w:bCs/>
          <w:i/>
          <w:iCs/>
          <w:sz w:val="24"/>
          <w:szCs w:val="24"/>
        </w:rPr>
        <w:t>5</w:t>
      </w:r>
      <w:r w:rsidR="00D47BAC" w:rsidRPr="009B408E">
        <w:rPr>
          <w:rFonts w:ascii="Century" w:hAnsi="Century"/>
          <w:bCs/>
          <w:i/>
          <w:iCs/>
          <w:sz w:val="24"/>
          <w:szCs w:val="24"/>
          <w:vertAlign w:val="superscript"/>
        </w:rPr>
        <w:t>th</w:t>
      </w:r>
      <w:r w:rsidR="00D47BAC" w:rsidRPr="009B408E">
        <w:rPr>
          <w:rFonts w:ascii="Century" w:hAnsi="Century"/>
          <w:bCs/>
          <w:i/>
          <w:iCs/>
          <w:sz w:val="24"/>
          <w:szCs w:val="24"/>
        </w:rPr>
        <w:t xml:space="preserve"> Annual Convention of </w:t>
      </w:r>
      <w:r w:rsidRPr="009B408E">
        <w:rPr>
          <w:rFonts w:ascii="Century" w:hAnsi="Century"/>
          <w:i/>
          <w:sz w:val="24"/>
          <w:szCs w:val="24"/>
        </w:rPr>
        <w:t>Association for Behavior Analysis International.</w:t>
      </w:r>
    </w:p>
    <w:p w14:paraId="5888181C" w14:textId="77777777" w:rsidR="003A54D9" w:rsidRPr="009B408E" w:rsidRDefault="003A54D9" w:rsidP="003A54D9">
      <w:pPr>
        <w:pStyle w:val="ListParagraph"/>
        <w:spacing w:after="0" w:line="240" w:lineRule="auto"/>
        <w:rPr>
          <w:rFonts w:ascii="Century" w:hAnsi="Century"/>
          <w:b/>
          <w:sz w:val="24"/>
          <w:szCs w:val="24"/>
        </w:rPr>
      </w:pPr>
    </w:p>
    <w:p w14:paraId="7811CFFF" w14:textId="77777777" w:rsidR="003A54D9" w:rsidRPr="009B408E" w:rsidRDefault="003A54D9" w:rsidP="003A54D9">
      <w:pPr>
        <w:pStyle w:val="ListParagraph"/>
        <w:numPr>
          <w:ilvl w:val="0"/>
          <w:numId w:val="4"/>
        </w:numPr>
        <w:spacing w:after="0" w:line="240" w:lineRule="auto"/>
        <w:rPr>
          <w:rFonts w:ascii="Century" w:hAnsi="Century"/>
          <w:b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 xml:space="preserve">Devoto, A*., Traxler, H., </w:t>
      </w:r>
      <w:r w:rsidRPr="009B408E">
        <w:rPr>
          <w:rFonts w:ascii="Century" w:hAnsi="Century"/>
          <w:b/>
          <w:sz w:val="24"/>
          <w:szCs w:val="24"/>
        </w:rPr>
        <w:t>Sottile, D.,</w:t>
      </w:r>
      <w:r w:rsidRPr="009B408E">
        <w:rPr>
          <w:rFonts w:ascii="Century" w:hAnsi="Century"/>
          <w:sz w:val="24"/>
          <w:szCs w:val="24"/>
        </w:rPr>
        <w:t xml:space="preserve"> &amp; DeFulio, A. (2019). Increasing adherence to life-saving medicine with contingencies and technology.</w:t>
      </w:r>
      <w:r w:rsidRPr="009B408E">
        <w:rPr>
          <w:rFonts w:ascii="Century" w:hAnsi="Century"/>
          <w:i/>
          <w:sz w:val="24"/>
          <w:szCs w:val="24"/>
        </w:rPr>
        <w:t xml:space="preserve"> Western Michigan University 16</w:t>
      </w:r>
      <w:r w:rsidRPr="009B408E">
        <w:rPr>
          <w:rFonts w:ascii="Century" w:hAnsi="Century"/>
          <w:i/>
          <w:sz w:val="24"/>
          <w:szCs w:val="24"/>
          <w:vertAlign w:val="superscript"/>
        </w:rPr>
        <w:t>th</w:t>
      </w:r>
      <w:r w:rsidRPr="009B408E">
        <w:rPr>
          <w:rFonts w:ascii="Century" w:hAnsi="Century"/>
          <w:i/>
          <w:sz w:val="24"/>
          <w:szCs w:val="24"/>
        </w:rPr>
        <w:t xml:space="preserve"> Annual Psychology Department Research Day.</w:t>
      </w:r>
    </w:p>
    <w:p w14:paraId="5E656411" w14:textId="77777777" w:rsidR="003A54D9" w:rsidRPr="009B408E" w:rsidRDefault="003A54D9" w:rsidP="003A54D9">
      <w:pPr>
        <w:pStyle w:val="ListParagraph"/>
        <w:spacing w:after="0" w:line="240" w:lineRule="auto"/>
        <w:rPr>
          <w:rFonts w:ascii="Century" w:hAnsi="Century"/>
          <w:b/>
          <w:sz w:val="24"/>
          <w:szCs w:val="24"/>
        </w:rPr>
      </w:pPr>
    </w:p>
    <w:p w14:paraId="72BCD8E2" w14:textId="77777777" w:rsidR="003A54D9" w:rsidRPr="009B408E" w:rsidRDefault="003A54D9" w:rsidP="003A54D9">
      <w:pPr>
        <w:pStyle w:val="ListParagraph"/>
        <w:numPr>
          <w:ilvl w:val="0"/>
          <w:numId w:val="4"/>
        </w:numPr>
        <w:spacing w:after="0" w:line="240" w:lineRule="auto"/>
        <w:rPr>
          <w:rFonts w:ascii="Century" w:hAnsi="Century"/>
          <w:b/>
          <w:sz w:val="24"/>
          <w:szCs w:val="24"/>
        </w:rPr>
      </w:pPr>
      <w:r w:rsidRPr="009B408E">
        <w:rPr>
          <w:rFonts w:ascii="Century" w:hAnsi="Century"/>
          <w:b/>
          <w:sz w:val="24"/>
          <w:szCs w:val="24"/>
        </w:rPr>
        <w:t xml:space="preserve">Sottile, D. W.*, </w:t>
      </w:r>
      <w:r w:rsidRPr="009B408E">
        <w:rPr>
          <w:rFonts w:ascii="Century" w:hAnsi="Century"/>
          <w:sz w:val="24"/>
          <w:szCs w:val="24"/>
        </w:rPr>
        <w:t xml:space="preserve">Bailey, J. D., &amp; DeFulio, A. (2019). A parametric analysis of choice under risk. </w:t>
      </w:r>
      <w:r w:rsidRPr="009B408E">
        <w:rPr>
          <w:rFonts w:ascii="Century" w:hAnsi="Century"/>
          <w:i/>
          <w:sz w:val="24"/>
          <w:szCs w:val="24"/>
        </w:rPr>
        <w:t>Western Michigan University 16</w:t>
      </w:r>
      <w:r w:rsidRPr="009B408E">
        <w:rPr>
          <w:rFonts w:ascii="Century" w:hAnsi="Century"/>
          <w:i/>
          <w:sz w:val="24"/>
          <w:szCs w:val="24"/>
          <w:vertAlign w:val="superscript"/>
        </w:rPr>
        <w:t>th</w:t>
      </w:r>
      <w:r w:rsidRPr="009B408E">
        <w:rPr>
          <w:rFonts w:ascii="Century" w:hAnsi="Century"/>
          <w:i/>
          <w:sz w:val="24"/>
          <w:szCs w:val="24"/>
        </w:rPr>
        <w:t xml:space="preserve"> Annual Psychology Department Research Day.</w:t>
      </w:r>
    </w:p>
    <w:p w14:paraId="51D947D8" w14:textId="77777777" w:rsidR="003A54D9" w:rsidRPr="009B408E" w:rsidRDefault="003A54D9" w:rsidP="003A54D9">
      <w:pPr>
        <w:spacing w:after="0" w:line="240" w:lineRule="auto"/>
        <w:rPr>
          <w:rFonts w:ascii="Century" w:hAnsi="Century"/>
          <w:b/>
          <w:sz w:val="24"/>
          <w:szCs w:val="24"/>
        </w:rPr>
      </w:pPr>
    </w:p>
    <w:p w14:paraId="17A5F91F" w14:textId="2E50F13E" w:rsidR="003A54D9" w:rsidRPr="009B408E" w:rsidRDefault="003A54D9" w:rsidP="003A54D9">
      <w:pPr>
        <w:pStyle w:val="ListParagraph"/>
        <w:numPr>
          <w:ilvl w:val="0"/>
          <w:numId w:val="4"/>
        </w:numPr>
        <w:spacing w:after="0" w:line="240" w:lineRule="auto"/>
        <w:rPr>
          <w:rFonts w:ascii="Century" w:hAnsi="Century"/>
          <w:b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 xml:space="preserve">Devoto, A.*, </w:t>
      </w:r>
      <w:r w:rsidRPr="009B408E">
        <w:rPr>
          <w:rFonts w:ascii="Century" w:hAnsi="Century"/>
          <w:b/>
          <w:sz w:val="24"/>
          <w:szCs w:val="24"/>
        </w:rPr>
        <w:t>Sottile, D. W.,</w:t>
      </w:r>
      <w:r w:rsidRPr="009B408E">
        <w:rPr>
          <w:rFonts w:ascii="Century" w:hAnsi="Century"/>
          <w:sz w:val="24"/>
          <w:szCs w:val="24"/>
        </w:rPr>
        <w:t xml:space="preserve"> Traxler, H., &amp; DeFulio, A. (2017). Smartphone-based reinforcement of antiretroviral adherence in HIV+ adults. </w:t>
      </w:r>
      <w:r w:rsidR="00D47BAC" w:rsidRPr="009B408E">
        <w:rPr>
          <w:rFonts w:ascii="Century" w:hAnsi="Century"/>
          <w:bCs/>
          <w:i/>
          <w:iCs/>
          <w:sz w:val="24"/>
          <w:szCs w:val="24"/>
        </w:rPr>
        <w:t>4</w:t>
      </w:r>
      <w:r w:rsidR="00FF0BCB" w:rsidRPr="009B408E">
        <w:rPr>
          <w:rFonts w:ascii="Century" w:hAnsi="Century"/>
          <w:bCs/>
          <w:i/>
          <w:iCs/>
          <w:sz w:val="24"/>
          <w:szCs w:val="24"/>
        </w:rPr>
        <w:t>3</w:t>
      </w:r>
      <w:r w:rsidR="00FF0BCB" w:rsidRPr="009B408E">
        <w:rPr>
          <w:rFonts w:ascii="Century" w:hAnsi="Century"/>
          <w:bCs/>
          <w:i/>
          <w:iCs/>
          <w:sz w:val="24"/>
          <w:szCs w:val="24"/>
          <w:vertAlign w:val="superscript"/>
        </w:rPr>
        <w:t>rd</w:t>
      </w:r>
      <w:r w:rsidR="00FF0BCB" w:rsidRPr="009B408E">
        <w:rPr>
          <w:rFonts w:ascii="Century" w:hAnsi="Century"/>
          <w:bCs/>
          <w:i/>
          <w:iCs/>
          <w:sz w:val="24"/>
          <w:szCs w:val="24"/>
        </w:rPr>
        <w:t xml:space="preserve"> </w:t>
      </w:r>
      <w:r w:rsidR="00D47BAC" w:rsidRPr="009B408E">
        <w:rPr>
          <w:rFonts w:ascii="Century" w:hAnsi="Century"/>
          <w:bCs/>
          <w:i/>
          <w:iCs/>
          <w:sz w:val="24"/>
          <w:szCs w:val="24"/>
        </w:rPr>
        <w:t xml:space="preserve">Annual Convention of </w:t>
      </w:r>
      <w:r w:rsidRPr="009B408E">
        <w:rPr>
          <w:rFonts w:ascii="Century" w:hAnsi="Century"/>
          <w:i/>
          <w:sz w:val="24"/>
          <w:szCs w:val="24"/>
        </w:rPr>
        <w:t>Association for Behavior Analysis International.</w:t>
      </w:r>
    </w:p>
    <w:p w14:paraId="5552D0F5" w14:textId="77777777" w:rsidR="003A54D9" w:rsidRPr="009B408E" w:rsidRDefault="003A54D9" w:rsidP="003A54D9">
      <w:pPr>
        <w:spacing w:after="0" w:line="240" w:lineRule="auto"/>
        <w:rPr>
          <w:rFonts w:ascii="Century" w:hAnsi="Century"/>
          <w:b/>
          <w:sz w:val="24"/>
          <w:szCs w:val="24"/>
        </w:rPr>
      </w:pPr>
    </w:p>
    <w:p w14:paraId="652737C5" w14:textId="379CCBA1" w:rsidR="003A54D9" w:rsidRPr="009B408E" w:rsidRDefault="003A54D9" w:rsidP="003A54D9">
      <w:pPr>
        <w:pStyle w:val="ListParagraph"/>
        <w:numPr>
          <w:ilvl w:val="0"/>
          <w:numId w:val="4"/>
        </w:numPr>
        <w:spacing w:after="0" w:line="240" w:lineRule="auto"/>
        <w:rPr>
          <w:rFonts w:ascii="Century" w:hAnsi="Century"/>
          <w:b/>
          <w:sz w:val="24"/>
          <w:szCs w:val="24"/>
        </w:rPr>
      </w:pPr>
      <w:r w:rsidRPr="009B408E">
        <w:rPr>
          <w:rFonts w:ascii="Century" w:hAnsi="Century"/>
          <w:b/>
          <w:sz w:val="24"/>
          <w:szCs w:val="24"/>
        </w:rPr>
        <w:t xml:space="preserve">Sottile, D. W.* </w:t>
      </w:r>
      <w:r w:rsidRPr="009B408E">
        <w:rPr>
          <w:rFonts w:ascii="Century" w:hAnsi="Century"/>
          <w:sz w:val="24"/>
          <w:szCs w:val="24"/>
        </w:rPr>
        <w:t xml:space="preserve">&amp; DeFulio, A. (2017). Employment based abstinence reinforcement improves key behavioral outcomes in women arrested for prostitution. </w:t>
      </w:r>
      <w:r w:rsidR="00D47BAC" w:rsidRPr="009B408E">
        <w:rPr>
          <w:rFonts w:ascii="Century" w:hAnsi="Century"/>
          <w:bCs/>
          <w:i/>
          <w:iCs/>
          <w:sz w:val="24"/>
          <w:szCs w:val="24"/>
        </w:rPr>
        <w:t>4</w:t>
      </w:r>
      <w:r w:rsidR="00FF0BCB" w:rsidRPr="009B408E">
        <w:rPr>
          <w:rFonts w:ascii="Century" w:hAnsi="Century"/>
          <w:bCs/>
          <w:i/>
          <w:iCs/>
          <w:sz w:val="24"/>
          <w:szCs w:val="24"/>
        </w:rPr>
        <w:t>3</w:t>
      </w:r>
      <w:r w:rsidR="00FF0BCB" w:rsidRPr="009B408E">
        <w:rPr>
          <w:rFonts w:ascii="Century" w:hAnsi="Century"/>
          <w:bCs/>
          <w:i/>
          <w:iCs/>
          <w:sz w:val="24"/>
          <w:szCs w:val="24"/>
          <w:vertAlign w:val="superscript"/>
        </w:rPr>
        <w:t>rd</w:t>
      </w:r>
      <w:r w:rsidR="00FF0BCB" w:rsidRPr="009B408E">
        <w:rPr>
          <w:rFonts w:ascii="Century" w:hAnsi="Century"/>
          <w:bCs/>
          <w:i/>
          <w:iCs/>
          <w:sz w:val="24"/>
          <w:szCs w:val="24"/>
        </w:rPr>
        <w:t xml:space="preserve"> </w:t>
      </w:r>
      <w:r w:rsidR="00D47BAC" w:rsidRPr="009B408E">
        <w:rPr>
          <w:rFonts w:ascii="Century" w:hAnsi="Century"/>
          <w:bCs/>
          <w:i/>
          <w:iCs/>
          <w:sz w:val="24"/>
          <w:szCs w:val="24"/>
        </w:rPr>
        <w:t xml:space="preserve">Annual Convention of </w:t>
      </w:r>
      <w:r w:rsidRPr="009B408E">
        <w:rPr>
          <w:rFonts w:ascii="Century" w:hAnsi="Century"/>
          <w:i/>
          <w:sz w:val="24"/>
          <w:szCs w:val="24"/>
        </w:rPr>
        <w:t>Association for Behavior Analysis International</w:t>
      </w:r>
      <w:r w:rsidRPr="009B408E">
        <w:rPr>
          <w:rFonts w:ascii="Century" w:hAnsi="Century"/>
          <w:sz w:val="24"/>
          <w:szCs w:val="24"/>
        </w:rPr>
        <w:t>.</w:t>
      </w:r>
    </w:p>
    <w:p w14:paraId="2C936892" w14:textId="77777777" w:rsidR="003A54D9" w:rsidRPr="009B408E" w:rsidRDefault="003A54D9" w:rsidP="003A54D9">
      <w:pPr>
        <w:spacing w:after="0" w:line="240" w:lineRule="auto"/>
        <w:rPr>
          <w:rFonts w:ascii="Century" w:hAnsi="Century"/>
          <w:sz w:val="24"/>
          <w:szCs w:val="24"/>
          <w:u w:val="single"/>
        </w:rPr>
      </w:pPr>
    </w:p>
    <w:p w14:paraId="2E1F6103" w14:textId="77777777" w:rsidR="003A54D9" w:rsidRPr="009B408E" w:rsidRDefault="003A54D9" w:rsidP="003A54D9">
      <w:pPr>
        <w:spacing w:after="0" w:line="240" w:lineRule="auto"/>
        <w:rPr>
          <w:rFonts w:ascii="Century" w:hAnsi="Century"/>
          <w:sz w:val="24"/>
          <w:szCs w:val="24"/>
          <w:u w:val="single"/>
        </w:rPr>
      </w:pPr>
      <w:r w:rsidRPr="009B408E">
        <w:rPr>
          <w:rFonts w:ascii="Century" w:hAnsi="Century"/>
          <w:sz w:val="24"/>
          <w:szCs w:val="24"/>
          <w:u w:val="single"/>
        </w:rPr>
        <w:t>Poster Presentations (* = Presenting Author)</w:t>
      </w:r>
    </w:p>
    <w:p w14:paraId="0F40DE2F" w14:textId="77777777" w:rsidR="006B3492" w:rsidRPr="006B3492" w:rsidRDefault="006B3492" w:rsidP="006B3492">
      <w:pPr>
        <w:spacing w:after="0" w:line="240" w:lineRule="auto"/>
        <w:rPr>
          <w:rFonts w:ascii="Century" w:hAnsi="Century"/>
          <w:b/>
          <w:i/>
          <w:sz w:val="24"/>
          <w:szCs w:val="24"/>
          <w:u w:val="single"/>
        </w:rPr>
      </w:pPr>
    </w:p>
    <w:p w14:paraId="26BE75F5" w14:textId="21162F94" w:rsidR="003A54D9" w:rsidRPr="009B408E" w:rsidRDefault="003A54D9" w:rsidP="003A54D9">
      <w:pPr>
        <w:pStyle w:val="ListParagraph"/>
        <w:numPr>
          <w:ilvl w:val="0"/>
          <w:numId w:val="2"/>
        </w:numPr>
        <w:spacing w:after="0" w:line="240" w:lineRule="auto"/>
        <w:rPr>
          <w:rFonts w:ascii="Century" w:hAnsi="Century"/>
          <w:b/>
          <w:i/>
          <w:sz w:val="24"/>
          <w:szCs w:val="24"/>
          <w:u w:val="single"/>
        </w:rPr>
      </w:pPr>
      <w:r w:rsidRPr="009B408E">
        <w:rPr>
          <w:rFonts w:ascii="Century" w:hAnsi="Century"/>
          <w:bCs/>
          <w:iCs/>
          <w:sz w:val="24"/>
          <w:szCs w:val="24"/>
        </w:rPr>
        <w:t xml:space="preserve">Traxler, H.*, Devoto, A., </w:t>
      </w:r>
      <w:r w:rsidRPr="009B408E">
        <w:rPr>
          <w:rFonts w:ascii="Century" w:hAnsi="Century"/>
          <w:b/>
          <w:iCs/>
          <w:sz w:val="24"/>
          <w:szCs w:val="24"/>
        </w:rPr>
        <w:t>Cosottile, D.</w:t>
      </w:r>
      <w:r w:rsidRPr="009B408E">
        <w:rPr>
          <w:rFonts w:ascii="Century" w:hAnsi="Century"/>
          <w:bCs/>
          <w:iCs/>
          <w:sz w:val="24"/>
          <w:szCs w:val="24"/>
        </w:rPr>
        <w:t xml:space="preserve">, &amp; DeFulio, </w:t>
      </w:r>
      <w:proofErr w:type="gramStart"/>
      <w:r w:rsidRPr="009B408E">
        <w:rPr>
          <w:rFonts w:ascii="Century" w:hAnsi="Century"/>
          <w:bCs/>
          <w:iCs/>
          <w:sz w:val="24"/>
          <w:szCs w:val="24"/>
        </w:rPr>
        <w:t>A..</w:t>
      </w:r>
      <w:proofErr w:type="gramEnd"/>
      <w:r w:rsidRPr="009B408E">
        <w:rPr>
          <w:rFonts w:ascii="Century" w:hAnsi="Century"/>
          <w:bCs/>
          <w:iCs/>
          <w:sz w:val="24"/>
          <w:szCs w:val="24"/>
        </w:rPr>
        <w:t xml:space="preserve"> (2020). Increasing HIV patient adherence to ART with a smartphone-based incentive intervention. </w:t>
      </w:r>
      <w:r w:rsidRPr="009B408E">
        <w:rPr>
          <w:rFonts w:ascii="Century" w:hAnsi="Century"/>
          <w:bCs/>
          <w:i/>
          <w:sz w:val="24"/>
          <w:szCs w:val="24"/>
        </w:rPr>
        <w:t>38</w:t>
      </w:r>
      <w:r w:rsidRPr="009B408E">
        <w:rPr>
          <w:rFonts w:ascii="Century" w:hAnsi="Century"/>
          <w:bCs/>
          <w:i/>
          <w:sz w:val="24"/>
          <w:szCs w:val="24"/>
          <w:vertAlign w:val="superscript"/>
        </w:rPr>
        <w:t>th</w:t>
      </w:r>
      <w:r w:rsidRPr="009B408E">
        <w:rPr>
          <w:rFonts w:ascii="Century" w:hAnsi="Century"/>
          <w:bCs/>
          <w:i/>
          <w:sz w:val="24"/>
          <w:szCs w:val="24"/>
        </w:rPr>
        <w:t xml:space="preserve"> Annual Kalamazoo Community Medical and Health Sciences Research Day.</w:t>
      </w:r>
    </w:p>
    <w:p w14:paraId="73BFF657" w14:textId="77777777" w:rsidR="003A54D9" w:rsidRPr="009B408E" w:rsidRDefault="003A54D9" w:rsidP="003A54D9">
      <w:pPr>
        <w:pStyle w:val="ListParagraph"/>
        <w:spacing w:after="0" w:line="240" w:lineRule="auto"/>
        <w:rPr>
          <w:rFonts w:ascii="Century" w:hAnsi="Century"/>
          <w:b/>
          <w:i/>
          <w:sz w:val="24"/>
          <w:szCs w:val="24"/>
          <w:u w:val="single"/>
        </w:rPr>
      </w:pPr>
    </w:p>
    <w:p w14:paraId="265A6C9B" w14:textId="77777777" w:rsidR="003A54D9" w:rsidRPr="009B408E" w:rsidRDefault="003A54D9" w:rsidP="003A54D9">
      <w:pPr>
        <w:pStyle w:val="ListParagraph"/>
        <w:numPr>
          <w:ilvl w:val="0"/>
          <w:numId w:val="2"/>
        </w:numPr>
        <w:spacing w:after="0" w:line="240" w:lineRule="auto"/>
        <w:rPr>
          <w:rFonts w:ascii="Century" w:hAnsi="Century"/>
          <w:b/>
          <w:i/>
          <w:sz w:val="24"/>
          <w:szCs w:val="24"/>
          <w:u w:val="single"/>
        </w:rPr>
      </w:pPr>
      <w:r w:rsidRPr="009B408E">
        <w:rPr>
          <w:rFonts w:ascii="Century" w:hAnsi="Century"/>
          <w:b/>
          <w:sz w:val="24"/>
          <w:szCs w:val="24"/>
        </w:rPr>
        <w:t>Cosottile, D. W.*,</w:t>
      </w:r>
      <w:r w:rsidRPr="009B408E">
        <w:rPr>
          <w:rFonts w:ascii="Century" w:hAnsi="Century"/>
          <w:sz w:val="24"/>
          <w:szCs w:val="24"/>
        </w:rPr>
        <w:t xml:space="preserve"> Bailey, J. D., DeFulio, A. (2019). A parametric analysis of choice under risk: The prize wheel task. </w:t>
      </w:r>
      <w:r w:rsidRPr="009B408E">
        <w:rPr>
          <w:rFonts w:ascii="Century" w:hAnsi="Century"/>
          <w:i/>
          <w:sz w:val="24"/>
          <w:szCs w:val="24"/>
        </w:rPr>
        <w:t>36</w:t>
      </w:r>
      <w:r w:rsidRPr="009B408E">
        <w:rPr>
          <w:rFonts w:ascii="Century" w:hAnsi="Century"/>
          <w:i/>
          <w:sz w:val="24"/>
          <w:szCs w:val="24"/>
          <w:vertAlign w:val="superscript"/>
        </w:rPr>
        <w:t>th</w:t>
      </w:r>
      <w:r w:rsidRPr="009B408E">
        <w:rPr>
          <w:rFonts w:ascii="Century" w:hAnsi="Century"/>
          <w:i/>
          <w:sz w:val="24"/>
          <w:szCs w:val="24"/>
        </w:rPr>
        <w:t xml:space="preserve"> Annual Meeting of the Southeastern Association for Behavior Analysis.</w:t>
      </w:r>
    </w:p>
    <w:p w14:paraId="760539AB" w14:textId="77777777" w:rsidR="003A54D9" w:rsidRPr="009B408E" w:rsidRDefault="003A54D9" w:rsidP="003A54D9">
      <w:pPr>
        <w:pStyle w:val="ListParagraph"/>
        <w:spacing w:after="0" w:line="240" w:lineRule="auto"/>
        <w:rPr>
          <w:rFonts w:ascii="Century" w:hAnsi="Century"/>
          <w:b/>
          <w:i/>
          <w:sz w:val="24"/>
          <w:szCs w:val="24"/>
          <w:u w:val="single"/>
        </w:rPr>
      </w:pPr>
    </w:p>
    <w:p w14:paraId="5D70F4AF" w14:textId="16DA439D" w:rsidR="008171AE" w:rsidRPr="009B408E" w:rsidRDefault="003A54D9" w:rsidP="00FF0BCB">
      <w:pPr>
        <w:pStyle w:val="ListParagraph"/>
        <w:numPr>
          <w:ilvl w:val="0"/>
          <w:numId w:val="2"/>
        </w:numPr>
        <w:spacing w:after="0" w:line="240" w:lineRule="auto"/>
        <w:rPr>
          <w:rFonts w:ascii="Century" w:hAnsi="Century"/>
          <w:b/>
          <w:i/>
          <w:sz w:val="24"/>
          <w:szCs w:val="24"/>
          <w:u w:val="single"/>
        </w:rPr>
      </w:pPr>
      <w:r w:rsidRPr="009B408E">
        <w:rPr>
          <w:rFonts w:ascii="Century" w:hAnsi="Century"/>
          <w:sz w:val="24"/>
          <w:szCs w:val="24"/>
        </w:rPr>
        <w:t xml:space="preserve">Devoto, A.*, Traxler, H., </w:t>
      </w:r>
      <w:r w:rsidRPr="009B408E">
        <w:rPr>
          <w:rFonts w:ascii="Century" w:hAnsi="Century"/>
          <w:b/>
          <w:sz w:val="24"/>
          <w:szCs w:val="24"/>
        </w:rPr>
        <w:t>Cosottile, D. W.,</w:t>
      </w:r>
      <w:r w:rsidRPr="009B408E">
        <w:rPr>
          <w:rFonts w:ascii="Century" w:hAnsi="Century"/>
          <w:sz w:val="24"/>
          <w:szCs w:val="24"/>
        </w:rPr>
        <w:t xml:space="preserve"> DeFulio, A. (2019). Increasing adherence to life-saving medicine with contingencies and technology. </w:t>
      </w:r>
      <w:r w:rsidRPr="009B408E">
        <w:rPr>
          <w:rFonts w:ascii="Century" w:hAnsi="Century"/>
          <w:i/>
          <w:sz w:val="24"/>
          <w:szCs w:val="24"/>
        </w:rPr>
        <w:t>36</w:t>
      </w:r>
      <w:r w:rsidRPr="009B408E">
        <w:rPr>
          <w:rFonts w:ascii="Century" w:hAnsi="Century"/>
          <w:i/>
          <w:sz w:val="24"/>
          <w:szCs w:val="24"/>
          <w:vertAlign w:val="superscript"/>
        </w:rPr>
        <w:t>th</w:t>
      </w:r>
      <w:r w:rsidRPr="009B408E">
        <w:rPr>
          <w:rFonts w:ascii="Century" w:hAnsi="Century"/>
          <w:i/>
          <w:sz w:val="24"/>
          <w:szCs w:val="24"/>
        </w:rPr>
        <w:t xml:space="preserve"> Annual Meeting of the Southeastern Association for Behavior Analysis.</w:t>
      </w:r>
    </w:p>
    <w:p w14:paraId="14A91B86" w14:textId="77777777" w:rsidR="008171AE" w:rsidRPr="009B408E" w:rsidRDefault="008171AE" w:rsidP="003A54D9">
      <w:pPr>
        <w:pStyle w:val="ListParagraph"/>
        <w:spacing w:after="0" w:line="240" w:lineRule="auto"/>
        <w:rPr>
          <w:rFonts w:ascii="Century" w:hAnsi="Century"/>
          <w:b/>
          <w:i/>
          <w:sz w:val="24"/>
          <w:szCs w:val="24"/>
          <w:u w:val="single"/>
        </w:rPr>
      </w:pPr>
    </w:p>
    <w:p w14:paraId="44CF3F41" w14:textId="77777777" w:rsidR="003A54D9" w:rsidRPr="009B408E" w:rsidRDefault="003A54D9" w:rsidP="003A54D9">
      <w:pPr>
        <w:pStyle w:val="ListParagraph"/>
        <w:numPr>
          <w:ilvl w:val="0"/>
          <w:numId w:val="2"/>
        </w:numPr>
        <w:spacing w:after="0" w:line="240" w:lineRule="auto"/>
        <w:rPr>
          <w:rFonts w:ascii="Century" w:hAnsi="Century"/>
          <w:b/>
          <w:i/>
          <w:sz w:val="24"/>
          <w:szCs w:val="24"/>
          <w:u w:val="single"/>
        </w:rPr>
      </w:pPr>
      <w:r w:rsidRPr="009B408E">
        <w:rPr>
          <w:rFonts w:ascii="Century" w:hAnsi="Century"/>
          <w:b/>
          <w:sz w:val="24"/>
          <w:szCs w:val="24"/>
        </w:rPr>
        <w:t>Sottile, D. W.*</w:t>
      </w:r>
      <w:r w:rsidRPr="009B408E">
        <w:rPr>
          <w:rFonts w:ascii="Century" w:hAnsi="Century"/>
          <w:sz w:val="24"/>
          <w:szCs w:val="24"/>
        </w:rPr>
        <w:t xml:space="preserve">, DeFulio, A., &amp; Silverman, K. (2018). Employment based abstinence reinforcement improves key behavioral outcomes in women arrested for prostitution. </w:t>
      </w:r>
      <w:r w:rsidRPr="009B408E">
        <w:rPr>
          <w:rFonts w:ascii="Century" w:hAnsi="Century"/>
          <w:i/>
          <w:sz w:val="24"/>
          <w:szCs w:val="24"/>
        </w:rPr>
        <w:t>Association for Behavior Analysis International Substance Use and Addiction Conference.</w:t>
      </w:r>
    </w:p>
    <w:p w14:paraId="5DBA78CD" w14:textId="77777777" w:rsidR="003A54D9" w:rsidRPr="009B408E" w:rsidRDefault="003A54D9" w:rsidP="003A54D9">
      <w:pPr>
        <w:pStyle w:val="ListParagraph"/>
        <w:spacing w:after="0" w:line="240" w:lineRule="auto"/>
        <w:rPr>
          <w:rFonts w:ascii="Century" w:hAnsi="Century"/>
          <w:b/>
          <w:i/>
          <w:sz w:val="24"/>
          <w:szCs w:val="24"/>
          <w:u w:val="single"/>
        </w:rPr>
      </w:pPr>
    </w:p>
    <w:p w14:paraId="55B948A8" w14:textId="77777777" w:rsidR="003A54D9" w:rsidRPr="009B408E" w:rsidRDefault="003A54D9" w:rsidP="003A54D9">
      <w:pPr>
        <w:pStyle w:val="ListParagraph"/>
        <w:numPr>
          <w:ilvl w:val="0"/>
          <w:numId w:val="2"/>
        </w:numPr>
        <w:spacing w:after="0" w:line="240" w:lineRule="auto"/>
        <w:rPr>
          <w:rFonts w:ascii="Century" w:hAnsi="Century"/>
          <w:b/>
          <w:i/>
          <w:sz w:val="24"/>
          <w:szCs w:val="24"/>
          <w:u w:val="single"/>
        </w:rPr>
      </w:pPr>
      <w:r w:rsidRPr="009B408E">
        <w:rPr>
          <w:rFonts w:ascii="Century" w:hAnsi="Century"/>
          <w:sz w:val="24"/>
          <w:szCs w:val="24"/>
        </w:rPr>
        <w:t xml:space="preserve">Batas, R.*, Blasé, J., Traxler, H., Devoto, A., </w:t>
      </w:r>
      <w:r w:rsidRPr="009B408E">
        <w:rPr>
          <w:rFonts w:ascii="Century" w:hAnsi="Century"/>
          <w:b/>
          <w:sz w:val="24"/>
          <w:szCs w:val="24"/>
        </w:rPr>
        <w:t>Sottile, D.</w:t>
      </w:r>
      <w:r w:rsidRPr="009B408E">
        <w:rPr>
          <w:rFonts w:ascii="Century" w:hAnsi="Century"/>
          <w:sz w:val="24"/>
          <w:szCs w:val="24"/>
        </w:rPr>
        <w:t xml:space="preserve">, &amp; DeFulio, A. (2017). Development of a smartphone intervention for HIV medication. </w:t>
      </w:r>
      <w:r w:rsidRPr="009B408E">
        <w:rPr>
          <w:rFonts w:ascii="Century" w:hAnsi="Century"/>
          <w:i/>
          <w:sz w:val="24"/>
          <w:szCs w:val="24"/>
        </w:rPr>
        <w:t>Southwest Michigan Undergraduate Psychology Research Conference.</w:t>
      </w:r>
    </w:p>
    <w:p w14:paraId="40253C5C" w14:textId="77777777" w:rsidR="003A54D9" w:rsidRPr="009B408E" w:rsidRDefault="003A54D9" w:rsidP="003A54D9">
      <w:pPr>
        <w:pStyle w:val="ListParagraph"/>
        <w:spacing w:after="0" w:line="240" w:lineRule="auto"/>
        <w:rPr>
          <w:rFonts w:ascii="Century" w:hAnsi="Century"/>
          <w:b/>
          <w:sz w:val="24"/>
          <w:szCs w:val="24"/>
          <w:u w:val="single"/>
        </w:rPr>
      </w:pPr>
    </w:p>
    <w:p w14:paraId="6F895B67" w14:textId="77777777" w:rsidR="003A54D9" w:rsidRPr="009B408E" w:rsidRDefault="003A54D9" w:rsidP="003A54D9">
      <w:pPr>
        <w:pStyle w:val="ListParagraph"/>
        <w:numPr>
          <w:ilvl w:val="0"/>
          <w:numId w:val="2"/>
        </w:numPr>
        <w:spacing w:after="0" w:line="240" w:lineRule="auto"/>
        <w:rPr>
          <w:rFonts w:ascii="Century" w:hAnsi="Century"/>
          <w:b/>
          <w:sz w:val="24"/>
          <w:szCs w:val="24"/>
          <w:u w:val="single"/>
        </w:rPr>
      </w:pPr>
      <w:r w:rsidRPr="009B408E">
        <w:rPr>
          <w:rFonts w:ascii="Century" w:hAnsi="Century"/>
          <w:sz w:val="24"/>
          <w:szCs w:val="24"/>
        </w:rPr>
        <w:t xml:space="preserve">Blasé, J.*, Batas, R., Traxler, H., Devoto, A., </w:t>
      </w:r>
      <w:r w:rsidRPr="009B408E">
        <w:rPr>
          <w:rFonts w:ascii="Century" w:hAnsi="Century"/>
          <w:b/>
          <w:sz w:val="24"/>
          <w:szCs w:val="24"/>
        </w:rPr>
        <w:t>Sottile, D</w:t>
      </w:r>
      <w:r w:rsidRPr="009B408E">
        <w:rPr>
          <w:rFonts w:ascii="Century" w:hAnsi="Century"/>
          <w:sz w:val="24"/>
          <w:szCs w:val="24"/>
        </w:rPr>
        <w:t xml:space="preserve">., &amp; DeFulio, A. (2017). </w:t>
      </w:r>
      <w:proofErr w:type="spellStart"/>
      <w:r w:rsidRPr="009B408E">
        <w:rPr>
          <w:rFonts w:ascii="Century" w:hAnsi="Century"/>
          <w:sz w:val="24"/>
          <w:szCs w:val="24"/>
        </w:rPr>
        <w:t>SteadyRx</w:t>
      </w:r>
      <w:proofErr w:type="spellEnd"/>
      <w:r w:rsidRPr="009B408E">
        <w:rPr>
          <w:rFonts w:ascii="Century" w:hAnsi="Century"/>
          <w:sz w:val="24"/>
          <w:szCs w:val="24"/>
        </w:rPr>
        <w:t xml:space="preserve"> intervention for HIV medication adherence: Preliminary results. </w:t>
      </w:r>
      <w:r w:rsidRPr="009B408E">
        <w:rPr>
          <w:rFonts w:ascii="Century" w:hAnsi="Century"/>
          <w:i/>
          <w:sz w:val="24"/>
          <w:szCs w:val="24"/>
        </w:rPr>
        <w:t>Southwest Michigan Undergraduate Psychology Research Conference.</w:t>
      </w:r>
    </w:p>
    <w:p w14:paraId="03847149" w14:textId="77777777" w:rsidR="003A54D9" w:rsidRPr="009B408E" w:rsidRDefault="003A54D9" w:rsidP="003A54D9">
      <w:pPr>
        <w:pStyle w:val="ListParagraph"/>
        <w:spacing w:after="0" w:line="240" w:lineRule="auto"/>
        <w:rPr>
          <w:rFonts w:ascii="Century" w:hAnsi="Century"/>
          <w:b/>
          <w:sz w:val="24"/>
          <w:szCs w:val="24"/>
          <w:u w:val="single"/>
        </w:rPr>
      </w:pPr>
    </w:p>
    <w:p w14:paraId="0AFAC288" w14:textId="6958B8CD" w:rsidR="003A54D9" w:rsidRPr="009B408E" w:rsidRDefault="003A54D9" w:rsidP="003A54D9">
      <w:pPr>
        <w:pStyle w:val="ListParagraph"/>
        <w:numPr>
          <w:ilvl w:val="0"/>
          <w:numId w:val="2"/>
        </w:numPr>
        <w:spacing w:after="0" w:line="240" w:lineRule="auto"/>
        <w:rPr>
          <w:rFonts w:ascii="Century" w:hAnsi="Century"/>
          <w:b/>
          <w:i/>
          <w:sz w:val="24"/>
          <w:szCs w:val="24"/>
          <w:u w:val="single"/>
        </w:rPr>
      </w:pPr>
      <w:r w:rsidRPr="009B408E">
        <w:rPr>
          <w:rFonts w:ascii="Century" w:hAnsi="Century"/>
          <w:b/>
          <w:sz w:val="24"/>
          <w:szCs w:val="24"/>
        </w:rPr>
        <w:t>Sottile, D. W.*</w:t>
      </w:r>
      <w:r w:rsidRPr="009B408E">
        <w:rPr>
          <w:rFonts w:ascii="Century" w:hAnsi="Century"/>
          <w:sz w:val="24"/>
          <w:szCs w:val="24"/>
        </w:rPr>
        <w:t xml:space="preserve">, DeFulio, A., &amp; Silverman, K. (2014). Contingency management for opiate dependent women arrested for prostitution. </w:t>
      </w:r>
      <w:r w:rsidR="00FF0BCB" w:rsidRPr="009B408E">
        <w:rPr>
          <w:rFonts w:ascii="Century" w:hAnsi="Century"/>
          <w:i/>
          <w:iCs/>
          <w:sz w:val="24"/>
          <w:szCs w:val="24"/>
        </w:rPr>
        <w:t>17</w:t>
      </w:r>
      <w:r w:rsidR="00FF0BCB" w:rsidRPr="009B408E">
        <w:rPr>
          <w:rFonts w:ascii="Century" w:hAnsi="Century"/>
          <w:i/>
          <w:iCs/>
          <w:sz w:val="24"/>
          <w:szCs w:val="24"/>
          <w:vertAlign w:val="superscript"/>
        </w:rPr>
        <w:t>th</w:t>
      </w:r>
      <w:r w:rsidR="00FF0BCB" w:rsidRPr="009B408E">
        <w:rPr>
          <w:rFonts w:ascii="Century" w:hAnsi="Century"/>
          <w:i/>
          <w:iCs/>
          <w:sz w:val="24"/>
          <w:szCs w:val="24"/>
        </w:rPr>
        <w:t xml:space="preserve"> Annual Conference of </w:t>
      </w:r>
      <w:r w:rsidRPr="009B408E">
        <w:rPr>
          <w:rFonts w:ascii="Century" w:hAnsi="Century"/>
          <w:i/>
          <w:sz w:val="24"/>
          <w:szCs w:val="24"/>
        </w:rPr>
        <w:t>Maryland Association for Behavior Analysis.</w:t>
      </w:r>
    </w:p>
    <w:p w14:paraId="3921637C" w14:textId="77777777" w:rsidR="00595BE0" w:rsidRPr="009B408E" w:rsidRDefault="00595BE0" w:rsidP="003A54D9">
      <w:pPr>
        <w:spacing w:after="0" w:line="240" w:lineRule="auto"/>
        <w:rPr>
          <w:rFonts w:ascii="Century" w:hAnsi="Century"/>
          <w:sz w:val="24"/>
          <w:szCs w:val="24"/>
          <w:u w:val="single"/>
        </w:rPr>
      </w:pPr>
    </w:p>
    <w:p w14:paraId="5EF39281" w14:textId="13EAFE10" w:rsidR="003A54D9" w:rsidRPr="009B408E" w:rsidRDefault="003A54D9" w:rsidP="003A54D9">
      <w:pPr>
        <w:spacing w:after="0" w:line="240" w:lineRule="auto"/>
        <w:rPr>
          <w:rFonts w:ascii="Century" w:hAnsi="Century"/>
          <w:sz w:val="24"/>
          <w:szCs w:val="24"/>
          <w:u w:val="single"/>
        </w:rPr>
      </w:pPr>
      <w:r w:rsidRPr="009B408E">
        <w:rPr>
          <w:rFonts w:ascii="Century" w:hAnsi="Century"/>
          <w:sz w:val="24"/>
          <w:szCs w:val="24"/>
          <w:u w:val="single"/>
        </w:rPr>
        <w:t>Online Trainings</w:t>
      </w:r>
    </w:p>
    <w:p w14:paraId="41483807" w14:textId="77777777" w:rsidR="003A54D9" w:rsidRPr="009B408E" w:rsidRDefault="003A54D9" w:rsidP="003A54D9">
      <w:pPr>
        <w:spacing w:after="0" w:line="240" w:lineRule="auto"/>
        <w:rPr>
          <w:rFonts w:ascii="Century" w:hAnsi="Century"/>
          <w:sz w:val="24"/>
          <w:szCs w:val="24"/>
          <w:u w:val="single"/>
        </w:rPr>
      </w:pPr>
    </w:p>
    <w:p w14:paraId="0A9A443B" w14:textId="51808854" w:rsidR="003A54D9" w:rsidRPr="009B408E" w:rsidRDefault="003A54D9" w:rsidP="003A54D9">
      <w:pPr>
        <w:pStyle w:val="ListParagraph"/>
        <w:numPr>
          <w:ilvl w:val="0"/>
          <w:numId w:val="8"/>
        </w:numPr>
        <w:spacing w:after="0" w:line="240" w:lineRule="auto"/>
        <w:rPr>
          <w:rFonts w:ascii="Century" w:hAnsi="Century"/>
          <w:sz w:val="24"/>
          <w:szCs w:val="24"/>
          <w:u w:val="single"/>
        </w:rPr>
      </w:pPr>
      <w:r w:rsidRPr="00FE7CE6">
        <w:rPr>
          <w:rFonts w:ascii="Century" w:hAnsi="Century"/>
          <w:b/>
          <w:sz w:val="24"/>
          <w:szCs w:val="24"/>
        </w:rPr>
        <w:lastRenderedPageBreak/>
        <w:t>Cosottile, D. W.</w:t>
      </w:r>
      <w:r w:rsidR="00FE7CE6">
        <w:rPr>
          <w:rFonts w:ascii="Century" w:hAnsi="Century"/>
          <w:b/>
          <w:sz w:val="24"/>
          <w:szCs w:val="24"/>
        </w:rPr>
        <w:t xml:space="preserve">* </w:t>
      </w:r>
      <w:r w:rsidRPr="00FE7CE6">
        <w:rPr>
          <w:rFonts w:ascii="Century" w:hAnsi="Century"/>
          <w:bCs/>
          <w:sz w:val="24"/>
          <w:szCs w:val="24"/>
        </w:rPr>
        <w:t>&amp; Gerow, S</w:t>
      </w:r>
      <w:r w:rsidRPr="009B408E">
        <w:rPr>
          <w:rFonts w:ascii="Century" w:hAnsi="Century"/>
          <w:b/>
          <w:sz w:val="24"/>
          <w:szCs w:val="24"/>
          <w:u w:val="single"/>
        </w:rPr>
        <w:t>.</w:t>
      </w:r>
      <w:r w:rsidRPr="009B408E">
        <w:rPr>
          <w:rFonts w:ascii="Century" w:hAnsi="Century"/>
          <w:sz w:val="24"/>
          <w:szCs w:val="24"/>
          <w:u w:val="single"/>
        </w:rPr>
        <w:t xml:space="preserve"> </w:t>
      </w:r>
      <w:r w:rsidRPr="009B408E">
        <w:rPr>
          <w:rFonts w:ascii="Century" w:hAnsi="Century"/>
          <w:sz w:val="24"/>
          <w:szCs w:val="24"/>
        </w:rPr>
        <w:t xml:space="preserve">(2021). Navigating ABA: How to find and choose services. </w:t>
      </w:r>
      <w:r w:rsidRPr="009B408E">
        <w:rPr>
          <w:rFonts w:ascii="Century" w:hAnsi="Century"/>
          <w:i/>
          <w:sz w:val="24"/>
          <w:szCs w:val="24"/>
        </w:rPr>
        <w:t>Baylor’s Caregiver Coaching program. https://www.baylor.edu/soe/index.php?id=973292</w:t>
      </w:r>
    </w:p>
    <w:p w14:paraId="5B383D2F" w14:textId="77777777" w:rsidR="003A54D9" w:rsidRPr="009B408E" w:rsidRDefault="003A54D9" w:rsidP="003A54D9">
      <w:pPr>
        <w:spacing w:after="0" w:line="240" w:lineRule="auto"/>
        <w:rPr>
          <w:rFonts w:ascii="Century" w:hAnsi="Century"/>
          <w:sz w:val="24"/>
          <w:szCs w:val="24"/>
          <w:u w:val="single"/>
        </w:rPr>
      </w:pPr>
    </w:p>
    <w:p w14:paraId="1790254B" w14:textId="77777777" w:rsidR="003A54D9" w:rsidRPr="009B408E" w:rsidRDefault="003A54D9" w:rsidP="003A54D9">
      <w:pPr>
        <w:spacing w:after="0" w:line="240" w:lineRule="auto"/>
        <w:rPr>
          <w:rFonts w:ascii="Century" w:hAnsi="Century"/>
          <w:sz w:val="24"/>
          <w:szCs w:val="24"/>
          <w:u w:val="single"/>
        </w:rPr>
      </w:pPr>
      <w:r w:rsidRPr="009B408E">
        <w:rPr>
          <w:rFonts w:ascii="Century" w:hAnsi="Century"/>
          <w:sz w:val="24"/>
          <w:szCs w:val="24"/>
          <w:u w:val="single"/>
        </w:rPr>
        <w:t>Other Presentations (* = Presenting Author)</w:t>
      </w:r>
    </w:p>
    <w:p w14:paraId="0FF37355" w14:textId="77777777" w:rsidR="003A54D9" w:rsidRPr="009B408E" w:rsidRDefault="003A54D9" w:rsidP="003A54D9">
      <w:pPr>
        <w:spacing w:after="0" w:line="240" w:lineRule="auto"/>
        <w:rPr>
          <w:rFonts w:ascii="Century" w:hAnsi="Century"/>
          <w:sz w:val="24"/>
          <w:szCs w:val="24"/>
          <w:u w:val="single"/>
        </w:rPr>
      </w:pPr>
    </w:p>
    <w:p w14:paraId="099C497E" w14:textId="77777777" w:rsidR="003A54D9" w:rsidRPr="009B408E" w:rsidRDefault="003A54D9" w:rsidP="003A54D9">
      <w:pPr>
        <w:pStyle w:val="ListParagraph"/>
        <w:numPr>
          <w:ilvl w:val="0"/>
          <w:numId w:val="13"/>
        </w:numPr>
        <w:spacing w:after="0" w:line="240" w:lineRule="auto"/>
        <w:rPr>
          <w:rFonts w:ascii="Century" w:hAnsi="Century"/>
          <w:sz w:val="24"/>
          <w:szCs w:val="24"/>
          <w:u w:val="single"/>
        </w:rPr>
      </w:pPr>
      <w:r w:rsidRPr="00FE7CE6">
        <w:rPr>
          <w:rFonts w:ascii="Century" w:hAnsi="Century"/>
          <w:b/>
          <w:sz w:val="24"/>
          <w:szCs w:val="24"/>
        </w:rPr>
        <w:t>Sottile, D. W.*</w:t>
      </w:r>
      <w:r w:rsidRPr="009B408E">
        <w:rPr>
          <w:rFonts w:ascii="Century" w:hAnsi="Century"/>
          <w:sz w:val="24"/>
          <w:szCs w:val="24"/>
          <w:u w:val="single"/>
        </w:rPr>
        <w:t xml:space="preserve"> </w:t>
      </w:r>
      <w:r w:rsidRPr="009B408E">
        <w:rPr>
          <w:rFonts w:ascii="Century" w:hAnsi="Century"/>
          <w:sz w:val="24"/>
          <w:szCs w:val="24"/>
        </w:rPr>
        <w:t xml:space="preserve">(2019). Risky choices in a Wheel of Fortune game. </w:t>
      </w:r>
      <w:r w:rsidRPr="009B408E">
        <w:rPr>
          <w:rFonts w:ascii="Century" w:hAnsi="Century"/>
          <w:i/>
          <w:sz w:val="24"/>
          <w:szCs w:val="24"/>
        </w:rPr>
        <w:t>75</w:t>
      </w:r>
      <w:r w:rsidRPr="009B408E">
        <w:rPr>
          <w:rFonts w:ascii="Century" w:hAnsi="Century"/>
          <w:i/>
          <w:sz w:val="24"/>
          <w:szCs w:val="24"/>
          <w:vertAlign w:val="superscript"/>
        </w:rPr>
        <w:t>th</w:t>
      </w:r>
      <w:r w:rsidRPr="009B408E">
        <w:rPr>
          <w:rFonts w:ascii="Century" w:hAnsi="Century"/>
          <w:i/>
          <w:sz w:val="24"/>
          <w:szCs w:val="24"/>
        </w:rPr>
        <w:t xml:space="preserve"> Annual meeting of the Midwestern Association of Graduate Schools.</w:t>
      </w:r>
    </w:p>
    <w:p w14:paraId="4BBC106F" w14:textId="77777777" w:rsidR="003A54D9" w:rsidRPr="009B408E" w:rsidRDefault="003A54D9" w:rsidP="003A54D9">
      <w:pPr>
        <w:pStyle w:val="ListParagraph"/>
        <w:spacing w:after="0" w:line="240" w:lineRule="auto"/>
        <w:rPr>
          <w:rFonts w:ascii="Century" w:hAnsi="Century"/>
          <w:sz w:val="24"/>
          <w:szCs w:val="24"/>
          <w:u w:val="single"/>
        </w:rPr>
      </w:pPr>
    </w:p>
    <w:p w14:paraId="353F0483" w14:textId="7503A1AC" w:rsidR="003A54D9" w:rsidRPr="009B408E" w:rsidRDefault="003A54D9" w:rsidP="003A54D9">
      <w:pPr>
        <w:pStyle w:val="ListParagraph"/>
        <w:numPr>
          <w:ilvl w:val="0"/>
          <w:numId w:val="13"/>
        </w:numPr>
        <w:spacing w:after="0" w:line="240" w:lineRule="auto"/>
        <w:rPr>
          <w:rFonts w:ascii="Century" w:hAnsi="Century"/>
          <w:sz w:val="24"/>
          <w:szCs w:val="24"/>
          <w:u w:val="single"/>
        </w:rPr>
      </w:pPr>
      <w:r w:rsidRPr="00FE7CE6">
        <w:rPr>
          <w:rFonts w:ascii="Century" w:hAnsi="Century"/>
          <w:b/>
          <w:sz w:val="24"/>
          <w:szCs w:val="24"/>
        </w:rPr>
        <w:t>Sottile, D. W.*</w:t>
      </w:r>
      <w:r w:rsidRPr="009B408E">
        <w:rPr>
          <w:rFonts w:ascii="Century" w:hAnsi="Century"/>
          <w:sz w:val="24"/>
          <w:szCs w:val="24"/>
          <w:u w:val="single"/>
        </w:rPr>
        <w:t xml:space="preserve"> </w:t>
      </w:r>
      <w:r w:rsidRPr="009B408E">
        <w:rPr>
          <w:rFonts w:ascii="Century" w:hAnsi="Century"/>
          <w:sz w:val="24"/>
          <w:szCs w:val="24"/>
        </w:rPr>
        <w:t xml:space="preserve">(2018). Risky choices in a Wheel of Fortune game. </w:t>
      </w:r>
      <w:r w:rsidRPr="009B408E">
        <w:rPr>
          <w:rFonts w:ascii="Century" w:hAnsi="Century"/>
          <w:i/>
          <w:sz w:val="24"/>
          <w:szCs w:val="24"/>
        </w:rPr>
        <w:t>WMU 3MT Competition Fall 2018.</w:t>
      </w:r>
    </w:p>
    <w:p w14:paraId="17B42AFB" w14:textId="77777777" w:rsidR="003A54D9" w:rsidRPr="009B408E" w:rsidRDefault="003A54D9" w:rsidP="003A54D9">
      <w:pPr>
        <w:spacing w:after="0" w:line="240" w:lineRule="auto"/>
        <w:rPr>
          <w:rFonts w:ascii="Century" w:hAnsi="Century"/>
          <w:sz w:val="24"/>
          <w:szCs w:val="24"/>
          <w:u w:val="single"/>
        </w:rPr>
      </w:pPr>
    </w:p>
    <w:p w14:paraId="380EB44A" w14:textId="4D9CE96F" w:rsidR="003A54D9" w:rsidRPr="009B408E" w:rsidRDefault="003A54D9" w:rsidP="003A54D9">
      <w:pPr>
        <w:spacing w:after="0" w:line="240" w:lineRule="auto"/>
        <w:rPr>
          <w:rFonts w:ascii="Century" w:hAnsi="Century"/>
          <w:sz w:val="24"/>
          <w:szCs w:val="24"/>
          <w:u w:val="single"/>
        </w:rPr>
      </w:pPr>
      <w:r w:rsidRPr="009B408E">
        <w:rPr>
          <w:rFonts w:ascii="Century" w:hAnsi="Century"/>
          <w:sz w:val="24"/>
          <w:szCs w:val="24"/>
          <w:u w:val="single"/>
        </w:rPr>
        <w:t>Media</w:t>
      </w:r>
    </w:p>
    <w:p w14:paraId="2727479C" w14:textId="77777777" w:rsidR="003A54D9" w:rsidRPr="009B408E" w:rsidRDefault="003A54D9" w:rsidP="003A54D9">
      <w:pPr>
        <w:spacing w:after="0" w:line="240" w:lineRule="auto"/>
        <w:rPr>
          <w:rFonts w:ascii="Century" w:hAnsi="Century"/>
          <w:sz w:val="24"/>
          <w:szCs w:val="24"/>
          <w:u w:val="single"/>
        </w:rPr>
      </w:pPr>
    </w:p>
    <w:p w14:paraId="28F30583" w14:textId="77777777" w:rsidR="003A54D9" w:rsidRPr="009B408E" w:rsidRDefault="003A54D9" w:rsidP="003A54D9">
      <w:pPr>
        <w:spacing w:after="0" w:line="240" w:lineRule="auto"/>
        <w:ind w:left="720" w:hanging="720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>Article discussing the Fall 2018 WMU 3 Minute Thesis Competition featured in the WMU Graduate Standard</w:t>
      </w:r>
    </w:p>
    <w:p w14:paraId="0E274444" w14:textId="77777777" w:rsidR="003A54D9" w:rsidRPr="009B408E" w:rsidRDefault="003A54D9" w:rsidP="003A54D9">
      <w:pPr>
        <w:spacing w:after="0" w:line="240" w:lineRule="auto"/>
        <w:ind w:left="720" w:hanging="720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ab/>
        <w:t xml:space="preserve">Link: </w:t>
      </w:r>
      <w:hyperlink r:id="rId5" w:history="1">
        <w:r w:rsidRPr="009B408E">
          <w:rPr>
            <w:rStyle w:val="Hyperlink"/>
            <w:rFonts w:ascii="Century" w:hAnsi="Century"/>
            <w:sz w:val="24"/>
            <w:szCs w:val="24"/>
          </w:rPr>
          <w:t>https://wmich.edu/grad/WMUGradStandard-2018F-3MT</w:t>
        </w:r>
      </w:hyperlink>
    </w:p>
    <w:p w14:paraId="137297BB" w14:textId="77777777" w:rsidR="003A54D9" w:rsidRPr="009B408E" w:rsidRDefault="003A54D9" w:rsidP="003A54D9">
      <w:pPr>
        <w:spacing w:after="0" w:line="240" w:lineRule="auto"/>
        <w:rPr>
          <w:rFonts w:ascii="Century" w:hAnsi="Century"/>
          <w:b/>
          <w:sz w:val="24"/>
          <w:szCs w:val="24"/>
        </w:rPr>
      </w:pPr>
    </w:p>
    <w:p w14:paraId="5F32BD72" w14:textId="77777777" w:rsidR="00B25DC3" w:rsidRPr="009B408E" w:rsidRDefault="00B25DC3" w:rsidP="00B25DC3">
      <w:pPr>
        <w:spacing w:after="0" w:line="240" w:lineRule="auto"/>
        <w:rPr>
          <w:rFonts w:ascii="Century" w:hAnsi="Century"/>
          <w:b/>
          <w:sz w:val="24"/>
          <w:szCs w:val="24"/>
        </w:rPr>
      </w:pPr>
      <w:r w:rsidRPr="009B408E">
        <w:rPr>
          <w:rFonts w:ascii="Century" w:hAnsi="Century"/>
          <w:b/>
          <w:sz w:val="24"/>
          <w:szCs w:val="24"/>
        </w:rPr>
        <w:t xml:space="preserve">EXTRAMURAL RESEARCH SUPPORT  </w:t>
      </w:r>
    </w:p>
    <w:p w14:paraId="389AA7C4" w14:textId="77777777" w:rsidR="00B25DC3" w:rsidRPr="009B408E" w:rsidRDefault="00B25DC3" w:rsidP="00B25DC3">
      <w:pPr>
        <w:spacing w:after="0" w:line="240" w:lineRule="auto"/>
        <w:rPr>
          <w:rFonts w:ascii="Century" w:hAnsi="Century"/>
          <w:sz w:val="24"/>
          <w:szCs w:val="24"/>
        </w:rPr>
      </w:pPr>
    </w:p>
    <w:p w14:paraId="605A46E9" w14:textId="77777777" w:rsidR="00B25DC3" w:rsidRPr="009B408E" w:rsidRDefault="00B25DC3" w:rsidP="00B25DC3">
      <w:pPr>
        <w:spacing w:after="0" w:line="240" w:lineRule="auto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  <w:u w:val="single"/>
        </w:rPr>
        <w:t>Prior</w:t>
      </w:r>
      <w:r w:rsidRPr="009B408E">
        <w:rPr>
          <w:rFonts w:ascii="Century" w:hAnsi="Century"/>
          <w:sz w:val="24"/>
          <w:szCs w:val="24"/>
        </w:rPr>
        <w:t xml:space="preserve">   </w:t>
      </w:r>
    </w:p>
    <w:p w14:paraId="025F5508" w14:textId="77777777" w:rsidR="00B25DC3" w:rsidRPr="009B408E" w:rsidRDefault="00B25DC3" w:rsidP="00B25DC3">
      <w:pPr>
        <w:spacing w:after="0" w:line="240" w:lineRule="auto"/>
        <w:rPr>
          <w:rFonts w:ascii="Century" w:hAnsi="Century"/>
          <w:sz w:val="24"/>
          <w:szCs w:val="24"/>
        </w:rPr>
      </w:pPr>
    </w:p>
    <w:p w14:paraId="1E4DB51A" w14:textId="77777777" w:rsidR="00B25DC3" w:rsidRPr="009B408E" w:rsidRDefault="00B25DC3" w:rsidP="00B25DC3">
      <w:pPr>
        <w:spacing w:after="0" w:line="240" w:lineRule="auto"/>
        <w:rPr>
          <w:rFonts w:ascii="Century" w:hAnsi="Century"/>
          <w:i/>
          <w:iCs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 xml:space="preserve">Gerow, S. (Principal Investigator). Role: Co-Investigator. Developing and Evaluating the Feasibility of a Manualized Tier 3 Problem Behavior Intervention for Young Children </w:t>
      </w:r>
      <w:proofErr w:type="gramStart"/>
      <w:r w:rsidRPr="009B408E">
        <w:rPr>
          <w:rFonts w:ascii="Century" w:hAnsi="Century"/>
          <w:sz w:val="24"/>
          <w:szCs w:val="24"/>
        </w:rPr>
        <w:t>With</w:t>
      </w:r>
      <w:proofErr w:type="gramEnd"/>
      <w:r w:rsidRPr="009B408E">
        <w:rPr>
          <w:rFonts w:ascii="Century" w:hAnsi="Century"/>
          <w:sz w:val="24"/>
          <w:szCs w:val="24"/>
        </w:rPr>
        <w:t xml:space="preserve"> Developmental Delay. Institute of Education Sciences</w:t>
      </w:r>
    </w:p>
    <w:p w14:paraId="26296BD5" w14:textId="77777777" w:rsidR="00B25DC3" w:rsidRPr="009B408E" w:rsidRDefault="00B25DC3" w:rsidP="00B25DC3">
      <w:pPr>
        <w:spacing w:after="0" w:line="240" w:lineRule="auto"/>
        <w:rPr>
          <w:rFonts w:ascii="Century" w:hAnsi="Century"/>
          <w:sz w:val="24"/>
          <w:szCs w:val="24"/>
        </w:rPr>
      </w:pPr>
    </w:p>
    <w:p w14:paraId="1E1A9C81" w14:textId="77777777" w:rsidR="00B25DC3" w:rsidRPr="009B408E" w:rsidRDefault="00B25DC3" w:rsidP="00B25DC3">
      <w:pPr>
        <w:spacing w:after="0" w:line="240" w:lineRule="auto"/>
        <w:rPr>
          <w:rFonts w:ascii="Century" w:hAnsi="Century"/>
          <w:i/>
          <w:iCs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>Gerow, S. (Principal Investigator). Role: Co-Investigator. Caregiver Coaching Project: Providing Support for Texas Families of Children with ASD; Texas Higher Education Coordinating Board</w:t>
      </w:r>
      <w:r w:rsidRPr="009B408E">
        <w:rPr>
          <w:rFonts w:ascii="Century" w:hAnsi="Century"/>
          <w:i/>
          <w:iCs/>
          <w:sz w:val="24"/>
          <w:szCs w:val="24"/>
        </w:rPr>
        <w:t>.</w:t>
      </w:r>
    </w:p>
    <w:p w14:paraId="7DF2B755" w14:textId="77777777" w:rsidR="00B25DC3" w:rsidRPr="009B408E" w:rsidRDefault="00B25DC3" w:rsidP="00B25DC3">
      <w:pPr>
        <w:spacing w:after="0" w:line="240" w:lineRule="auto"/>
        <w:rPr>
          <w:rFonts w:ascii="Century" w:hAnsi="Century"/>
          <w:sz w:val="24"/>
          <w:szCs w:val="24"/>
        </w:rPr>
      </w:pPr>
    </w:p>
    <w:p w14:paraId="63703A1A" w14:textId="77777777" w:rsidR="00B25DC3" w:rsidRPr="009B408E" w:rsidRDefault="00B25DC3" w:rsidP="00B25DC3">
      <w:pPr>
        <w:spacing w:after="0" w:line="240" w:lineRule="auto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 xml:space="preserve">DeFulio, A. (Principal Investigator); Role: Student Investigator, </w:t>
      </w:r>
      <w:proofErr w:type="spellStart"/>
      <w:r w:rsidRPr="009B408E">
        <w:rPr>
          <w:rFonts w:ascii="Century" w:hAnsi="Century"/>
          <w:sz w:val="24"/>
          <w:szCs w:val="24"/>
        </w:rPr>
        <w:t>SteadyRx</w:t>
      </w:r>
      <w:proofErr w:type="spellEnd"/>
      <w:r w:rsidRPr="009B408E">
        <w:rPr>
          <w:rFonts w:ascii="Century" w:hAnsi="Century"/>
          <w:sz w:val="24"/>
          <w:szCs w:val="24"/>
        </w:rPr>
        <w:t>: Smartphone ART adherence intervention for drug users (R34DA037130). National Institute on Drug Abuse.</w:t>
      </w:r>
    </w:p>
    <w:p w14:paraId="6371EBF5" w14:textId="77777777" w:rsidR="00B25DC3" w:rsidRPr="009B408E" w:rsidRDefault="00B25DC3" w:rsidP="00B25DC3">
      <w:pPr>
        <w:spacing w:after="0" w:line="240" w:lineRule="auto"/>
        <w:rPr>
          <w:rFonts w:ascii="Century" w:hAnsi="Century"/>
          <w:b/>
          <w:sz w:val="24"/>
          <w:szCs w:val="24"/>
        </w:rPr>
      </w:pPr>
    </w:p>
    <w:p w14:paraId="2E33AF29" w14:textId="77777777" w:rsidR="003A54D9" w:rsidRPr="009B408E" w:rsidRDefault="003A54D9" w:rsidP="003A54D9">
      <w:pPr>
        <w:spacing w:after="0" w:line="240" w:lineRule="auto"/>
        <w:rPr>
          <w:rFonts w:ascii="Century" w:hAnsi="Century"/>
          <w:b/>
          <w:sz w:val="24"/>
          <w:szCs w:val="24"/>
        </w:rPr>
      </w:pPr>
      <w:r w:rsidRPr="009B408E">
        <w:rPr>
          <w:rFonts w:ascii="Century" w:hAnsi="Century"/>
          <w:b/>
          <w:sz w:val="24"/>
          <w:szCs w:val="24"/>
        </w:rPr>
        <w:t>AWARDS AND INTRAMURAL GRANTS</w:t>
      </w:r>
    </w:p>
    <w:p w14:paraId="0FD383A6" w14:textId="77777777" w:rsidR="003A54D9" w:rsidRPr="009B408E" w:rsidRDefault="003A54D9" w:rsidP="003A54D9">
      <w:pPr>
        <w:spacing w:after="0" w:line="240" w:lineRule="auto"/>
        <w:rPr>
          <w:rFonts w:ascii="Century" w:hAnsi="Century"/>
          <w:b/>
          <w:sz w:val="24"/>
          <w:szCs w:val="24"/>
        </w:rPr>
      </w:pPr>
    </w:p>
    <w:p w14:paraId="406E4348" w14:textId="77777777" w:rsidR="003A54D9" w:rsidRPr="009B408E" w:rsidRDefault="003A54D9" w:rsidP="003A54D9">
      <w:pPr>
        <w:spacing w:after="0" w:line="240" w:lineRule="auto"/>
        <w:ind w:left="1440" w:hanging="1440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>2019</w:t>
      </w:r>
      <w:r w:rsidRPr="009B408E">
        <w:rPr>
          <w:rFonts w:ascii="Century" w:hAnsi="Century"/>
          <w:sz w:val="24"/>
          <w:szCs w:val="24"/>
        </w:rPr>
        <w:tab/>
        <w:t>Regional Semi-finalist in the Midwestern Association of Graduate Schools Three Minute Thesis Competition</w:t>
      </w:r>
    </w:p>
    <w:p w14:paraId="0E2C3F7F" w14:textId="77777777" w:rsidR="008171AE" w:rsidRPr="009B408E" w:rsidRDefault="008171AE" w:rsidP="00AF16B7">
      <w:pPr>
        <w:spacing w:after="0" w:line="240" w:lineRule="auto"/>
        <w:rPr>
          <w:rFonts w:ascii="Century" w:hAnsi="Century"/>
          <w:sz w:val="24"/>
          <w:szCs w:val="24"/>
        </w:rPr>
      </w:pPr>
    </w:p>
    <w:p w14:paraId="71130E26" w14:textId="77777777" w:rsidR="003A54D9" w:rsidRPr="009B408E" w:rsidRDefault="003A54D9" w:rsidP="003A54D9">
      <w:pPr>
        <w:spacing w:after="0" w:line="240" w:lineRule="auto"/>
        <w:ind w:left="1440" w:hanging="1440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>2018</w:t>
      </w:r>
      <w:r w:rsidRPr="009B408E">
        <w:rPr>
          <w:rFonts w:ascii="Century" w:hAnsi="Century"/>
          <w:sz w:val="24"/>
          <w:szCs w:val="24"/>
        </w:rPr>
        <w:tab/>
        <w:t>1</w:t>
      </w:r>
      <w:r w:rsidRPr="009B408E">
        <w:rPr>
          <w:rFonts w:ascii="Century" w:hAnsi="Century"/>
          <w:sz w:val="24"/>
          <w:szCs w:val="24"/>
          <w:vertAlign w:val="superscript"/>
        </w:rPr>
        <w:t>st</w:t>
      </w:r>
      <w:r w:rsidRPr="009B408E">
        <w:rPr>
          <w:rFonts w:ascii="Century" w:hAnsi="Century"/>
          <w:sz w:val="24"/>
          <w:szCs w:val="24"/>
        </w:rPr>
        <w:t xml:space="preserve"> Place in Western Michigan University Three Minute Thesis Competition</w:t>
      </w:r>
    </w:p>
    <w:p w14:paraId="0312C3D1" w14:textId="77777777" w:rsidR="003A54D9" w:rsidRPr="009B408E" w:rsidRDefault="003A54D9" w:rsidP="003A54D9">
      <w:pPr>
        <w:spacing w:after="0" w:line="240" w:lineRule="auto"/>
        <w:ind w:left="1440" w:hanging="1440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ab/>
        <w:t>Total Costs: $500</w:t>
      </w:r>
    </w:p>
    <w:p w14:paraId="01EECDB8" w14:textId="77777777" w:rsidR="003A54D9" w:rsidRPr="009B408E" w:rsidRDefault="003A54D9" w:rsidP="003A54D9">
      <w:pPr>
        <w:spacing w:after="0" w:line="240" w:lineRule="auto"/>
        <w:ind w:left="1440" w:hanging="1440"/>
        <w:rPr>
          <w:rFonts w:ascii="Century" w:hAnsi="Century"/>
          <w:sz w:val="24"/>
          <w:szCs w:val="24"/>
        </w:rPr>
      </w:pPr>
    </w:p>
    <w:p w14:paraId="4156C671" w14:textId="77777777" w:rsidR="003A54D9" w:rsidRPr="009B408E" w:rsidRDefault="003A54D9" w:rsidP="003A54D9">
      <w:pPr>
        <w:spacing w:after="0" w:line="240" w:lineRule="auto"/>
        <w:ind w:left="1440" w:hanging="1440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>2017</w:t>
      </w:r>
      <w:r w:rsidRPr="009B408E">
        <w:rPr>
          <w:rFonts w:ascii="Century" w:hAnsi="Century"/>
          <w:sz w:val="24"/>
          <w:szCs w:val="24"/>
        </w:rPr>
        <w:tab/>
        <w:t>Graduate Student Research Grant</w:t>
      </w:r>
    </w:p>
    <w:p w14:paraId="3907A92D" w14:textId="77777777" w:rsidR="003A54D9" w:rsidRPr="009B408E" w:rsidRDefault="003A54D9" w:rsidP="003A54D9">
      <w:pPr>
        <w:spacing w:after="0" w:line="240" w:lineRule="auto"/>
        <w:ind w:left="1440" w:hanging="1440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lastRenderedPageBreak/>
        <w:tab/>
        <w:t>Total Costs: $1,000</w:t>
      </w:r>
    </w:p>
    <w:p w14:paraId="4F9210F6" w14:textId="77777777" w:rsidR="004638B8" w:rsidRPr="009B408E" w:rsidRDefault="004638B8" w:rsidP="006C1D32">
      <w:pPr>
        <w:spacing w:after="0" w:line="240" w:lineRule="auto"/>
        <w:rPr>
          <w:rFonts w:ascii="Century" w:hAnsi="Century"/>
          <w:bCs/>
          <w:sz w:val="24"/>
          <w:szCs w:val="24"/>
        </w:rPr>
      </w:pPr>
    </w:p>
    <w:p w14:paraId="2A8F22D8" w14:textId="77777777" w:rsidR="004A36BD" w:rsidRPr="009B408E" w:rsidRDefault="004A36BD" w:rsidP="004A36BD">
      <w:pPr>
        <w:spacing w:after="0" w:line="240" w:lineRule="auto"/>
        <w:rPr>
          <w:rFonts w:ascii="Century" w:hAnsi="Century"/>
          <w:b/>
          <w:sz w:val="24"/>
          <w:szCs w:val="24"/>
        </w:rPr>
      </w:pPr>
      <w:r w:rsidRPr="009B408E">
        <w:rPr>
          <w:rFonts w:ascii="Century" w:hAnsi="Century"/>
          <w:b/>
          <w:sz w:val="24"/>
          <w:szCs w:val="24"/>
        </w:rPr>
        <w:t>EDUCATIONAL ACTIVITIES</w:t>
      </w:r>
    </w:p>
    <w:p w14:paraId="50387EE7" w14:textId="77777777" w:rsidR="004A36BD" w:rsidRPr="009B408E" w:rsidRDefault="004A36BD" w:rsidP="004A36BD">
      <w:pPr>
        <w:spacing w:after="0" w:line="240" w:lineRule="auto"/>
        <w:rPr>
          <w:rFonts w:ascii="Century" w:hAnsi="Century"/>
          <w:b/>
          <w:sz w:val="24"/>
          <w:szCs w:val="24"/>
        </w:rPr>
      </w:pPr>
    </w:p>
    <w:p w14:paraId="226933DE" w14:textId="77777777" w:rsidR="004A36BD" w:rsidRPr="009B408E" w:rsidRDefault="004A36BD" w:rsidP="004A36BD">
      <w:pPr>
        <w:spacing w:after="0" w:line="240" w:lineRule="auto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>At University of Oregon’s Department of Special Education and Clinical Sciences</w:t>
      </w:r>
    </w:p>
    <w:p w14:paraId="38F79E38" w14:textId="77777777" w:rsidR="004A36BD" w:rsidRPr="009B408E" w:rsidRDefault="004A36BD" w:rsidP="004A36BD">
      <w:pPr>
        <w:spacing w:after="0" w:line="240" w:lineRule="auto"/>
        <w:rPr>
          <w:rFonts w:ascii="Century" w:hAnsi="Century"/>
          <w:sz w:val="24"/>
          <w:szCs w:val="24"/>
        </w:rPr>
      </w:pPr>
    </w:p>
    <w:p w14:paraId="0E7DAAA1" w14:textId="77777777" w:rsidR="004A36BD" w:rsidRPr="009B408E" w:rsidRDefault="004A36BD" w:rsidP="004A36BD">
      <w:pPr>
        <w:spacing w:after="0" w:line="240" w:lineRule="auto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ab/>
        <w:t>Lecturer</w:t>
      </w:r>
    </w:p>
    <w:p w14:paraId="0607A5A1" w14:textId="636F9CC0" w:rsidR="004A36BD" w:rsidRPr="00F163AB" w:rsidRDefault="004A36BD" w:rsidP="004A36BD">
      <w:pPr>
        <w:spacing w:after="0" w:line="240" w:lineRule="auto"/>
        <w:ind w:left="1440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 xml:space="preserve">SPED 471/571 – Applied Behavior Analysis Assessment (Fall 2022, </w:t>
      </w:r>
      <w:r w:rsidRPr="00F163AB">
        <w:rPr>
          <w:rFonts w:ascii="Century" w:hAnsi="Century"/>
          <w:sz w:val="24"/>
          <w:szCs w:val="24"/>
        </w:rPr>
        <w:t>Fall 2023</w:t>
      </w:r>
      <w:r w:rsidR="00B14F01" w:rsidRPr="00F163AB">
        <w:rPr>
          <w:rFonts w:ascii="Century" w:hAnsi="Century"/>
          <w:sz w:val="24"/>
          <w:szCs w:val="24"/>
        </w:rPr>
        <w:t>, Fall 2024</w:t>
      </w:r>
      <w:r w:rsidRPr="00F163AB">
        <w:rPr>
          <w:rFonts w:ascii="Century" w:hAnsi="Century"/>
          <w:sz w:val="24"/>
          <w:szCs w:val="24"/>
        </w:rPr>
        <w:t>)</w:t>
      </w:r>
    </w:p>
    <w:p w14:paraId="6E69BB5F" w14:textId="5EBAE884" w:rsidR="004A36BD" w:rsidRPr="00F163AB" w:rsidRDefault="004A36BD" w:rsidP="004A36BD">
      <w:pPr>
        <w:spacing w:after="0" w:line="240" w:lineRule="auto"/>
        <w:ind w:left="1440"/>
        <w:rPr>
          <w:rFonts w:ascii="Century" w:hAnsi="Century"/>
          <w:sz w:val="24"/>
          <w:szCs w:val="24"/>
        </w:rPr>
      </w:pPr>
      <w:r w:rsidRPr="00F163AB">
        <w:rPr>
          <w:rFonts w:ascii="Century" w:hAnsi="Century"/>
          <w:sz w:val="24"/>
          <w:szCs w:val="24"/>
        </w:rPr>
        <w:t>SPED 671 – Experimental Research in Applied Behavior Analysis (Fall 2022, Fall 2023</w:t>
      </w:r>
      <w:r w:rsidR="00B14F01" w:rsidRPr="00F163AB">
        <w:rPr>
          <w:rFonts w:ascii="Century" w:hAnsi="Century"/>
          <w:sz w:val="24"/>
          <w:szCs w:val="24"/>
        </w:rPr>
        <w:t>, Winter 2025</w:t>
      </w:r>
      <w:r w:rsidRPr="00F163AB">
        <w:rPr>
          <w:rFonts w:ascii="Century" w:hAnsi="Century"/>
          <w:sz w:val="24"/>
          <w:szCs w:val="24"/>
        </w:rPr>
        <w:t>)</w:t>
      </w:r>
    </w:p>
    <w:p w14:paraId="694619F4" w14:textId="1732F599" w:rsidR="004A36BD" w:rsidRPr="00F163AB" w:rsidRDefault="004A36BD" w:rsidP="004A36BD">
      <w:pPr>
        <w:spacing w:after="0" w:line="240" w:lineRule="auto"/>
        <w:ind w:left="1440"/>
        <w:rPr>
          <w:rFonts w:ascii="Century" w:hAnsi="Century"/>
          <w:sz w:val="24"/>
          <w:szCs w:val="24"/>
        </w:rPr>
      </w:pPr>
      <w:r w:rsidRPr="00F163AB">
        <w:rPr>
          <w:rFonts w:ascii="Century" w:hAnsi="Century"/>
          <w:sz w:val="24"/>
          <w:szCs w:val="24"/>
        </w:rPr>
        <w:t>SPED 472/572 – Behavior Change in Group Settings (Winter 2023, Winter 2024</w:t>
      </w:r>
      <w:r w:rsidR="00B14F01" w:rsidRPr="00F163AB">
        <w:rPr>
          <w:rFonts w:ascii="Century" w:hAnsi="Century"/>
          <w:sz w:val="24"/>
          <w:szCs w:val="24"/>
        </w:rPr>
        <w:t>, Winter 2025</w:t>
      </w:r>
      <w:r w:rsidRPr="00F163AB">
        <w:rPr>
          <w:rFonts w:ascii="Century" w:hAnsi="Century"/>
          <w:sz w:val="24"/>
          <w:szCs w:val="24"/>
        </w:rPr>
        <w:t>)</w:t>
      </w:r>
    </w:p>
    <w:p w14:paraId="415E9BF4" w14:textId="575A84BB" w:rsidR="004A36BD" w:rsidRPr="00F163AB" w:rsidRDefault="004A36BD" w:rsidP="004A36BD">
      <w:pPr>
        <w:spacing w:after="0" w:line="240" w:lineRule="auto"/>
        <w:ind w:left="1440"/>
        <w:rPr>
          <w:rFonts w:ascii="Century" w:hAnsi="Century"/>
          <w:sz w:val="24"/>
          <w:szCs w:val="24"/>
        </w:rPr>
      </w:pPr>
      <w:r w:rsidRPr="00F163AB">
        <w:rPr>
          <w:rFonts w:ascii="Century" w:hAnsi="Century"/>
          <w:sz w:val="24"/>
          <w:szCs w:val="24"/>
        </w:rPr>
        <w:t>SPED 601 – Supervised Research in Applied Behavior Analysis (Fall 2023, Winter 2024</w:t>
      </w:r>
      <w:r w:rsidR="00B14F01" w:rsidRPr="00F163AB">
        <w:rPr>
          <w:rFonts w:ascii="Century" w:hAnsi="Century"/>
          <w:sz w:val="24"/>
          <w:szCs w:val="24"/>
        </w:rPr>
        <w:t>, Fall 2024</w:t>
      </w:r>
      <w:r w:rsidRPr="00F163AB">
        <w:rPr>
          <w:rFonts w:ascii="Century" w:hAnsi="Century"/>
          <w:sz w:val="24"/>
          <w:szCs w:val="24"/>
        </w:rPr>
        <w:t>)</w:t>
      </w:r>
    </w:p>
    <w:p w14:paraId="6591B236" w14:textId="16BA493E" w:rsidR="004A36BD" w:rsidRPr="00F163AB" w:rsidRDefault="004A36BD" w:rsidP="004A36BD">
      <w:pPr>
        <w:spacing w:after="0" w:line="240" w:lineRule="auto"/>
        <w:ind w:left="1440"/>
        <w:rPr>
          <w:rFonts w:ascii="Century" w:hAnsi="Century"/>
          <w:sz w:val="24"/>
          <w:szCs w:val="24"/>
        </w:rPr>
      </w:pPr>
      <w:r w:rsidRPr="00F163AB">
        <w:rPr>
          <w:rFonts w:ascii="Century" w:hAnsi="Century"/>
          <w:sz w:val="24"/>
          <w:szCs w:val="24"/>
        </w:rPr>
        <w:t>SPED 606 – Practicum in Applied Behavior Analysis (Spring 2023, Fall 2023, Winter 2024</w:t>
      </w:r>
      <w:r w:rsidR="0078347D" w:rsidRPr="00F163AB">
        <w:rPr>
          <w:rFonts w:ascii="Century" w:hAnsi="Century"/>
          <w:sz w:val="24"/>
          <w:szCs w:val="24"/>
        </w:rPr>
        <w:t>, Spring 2024</w:t>
      </w:r>
      <w:r w:rsidR="00B14F01" w:rsidRPr="00F163AB">
        <w:rPr>
          <w:rFonts w:ascii="Century" w:hAnsi="Century"/>
          <w:sz w:val="24"/>
          <w:szCs w:val="24"/>
        </w:rPr>
        <w:t>, Fall 2024, Winter 2025</w:t>
      </w:r>
      <w:r w:rsidRPr="00F163AB">
        <w:rPr>
          <w:rFonts w:ascii="Century" w:hAnsi="Century"/>
          <w:sz w:val="24"/>
          <w:szCs w:val="24"/>
        </w:rPr>
        <w:t>)</w:t>
      </w:r>
    </w:p>
    <w:p w14:paraId="216EA1E7" w14:textId="7EE8E1FD" w:rsidR="004A36BD" w:rsidRPr="00F163AB" w:rsidRDefault="004A36BD" w:rsidP="004A36BD">
      <w:pPr>
        <w:spacing w:after="0" w:line="240" w:lineRule="auto"/>
        <w:ind w:left="1440"/>
        <w:rPr>
          <w:rFonts w:ascii="Century" w:hAnsi="Century"/>
          <w:sz w:val="24"/>
          <w:szCs w:val="24"/>
        </w:rPr>
      </w:pPr>
      <w:r w:rsidRPr="00F163AB">
        <w:rPr>
          <w:rFonts w:ascii="Century" w:hAnsi="Century"/>
          <w:sz w:val="24"/>
          <w:szCs w:val="24"/>
        </w:rPr>
        <w:t>SPED 607</w:t>
      </w:r>
      <w:r w:rsidR="003C5F19" w:rsidRPr="00F163AB">
        <w:rPr>
          <w:rFonts w:ascii="Century" w:hAnsi="Century"/>
          <w:sz w:val="24"/>
          <w:szCs w:val="24"/>
        </w:rPr>
        <w:t>/672</w:t>
      </w:r>
      <w:r w:rsidRPr="00F163AB">
        <w:rPr>
          <w:rFonts w:ascii="Century" w:hAnsi="Century"/>
          <w:sz w:val="24"/>
          <w:szCs w:val="24"/>
        </w:rPr>
        <w:t xml:space="preserve"> –Experimental Research in Applied Behavior Analysis Laboratory (Winter 2023, Winter 2024</w:t>
      </w:r>
      <w:r w:rsidR="00B14F01" w:rsidRPr="00F163AB">
        <w:rPr>
          <w:rFonts w:ascii="Century" w:hAnsi="Century"/>
          <w:sz w:val="24"/>
          <w:szCs w:val="24"/>
        </w:rPr>
        <w:t>, Winter 2025</w:t>
      </w:r>
      <w:r w:rsidRPr="00F163AB">
        <w:rPr>
          <w:rFonts w:ascii="Century" w:hAnsi="Century"/>
          <w:sz w:val="24"/>
          <w:szCs w:val="24"/>
        </w:rPr>
        <w:t>)</w:t>
      </w:r>
    </w:p>
    <w:p w14:paraId="2C45DE0E" w14:textId="77777777" w:rsidR="004A36BD" w:rsidRPr="00F163AB" w:rsidRDefault="004A36BD" w:rsidP="004A36BD">
      <w:pPr>
        <w:spacing w:after="0" w:line="240" w:lineRule="auto"/>
        <w:rPr>
          <w:rFonts w:ascii="Century" w:hAnsi="Century"/>
          <w:sz w:val="24"/>
          <w:szCs w:val="24"/>
        </w:rPr>
      </w:pPr>
      <w:r w:rsidRPr="00F163AB">
        <w:rPr>
          <w:rFonts w:ascii="Century" w:hAnsi="Century"/>
          <w:sz w:val="24"/>
          <w:szCs w:val="24"/>
        </w:rPr>
        <w:tab/>
      </w:r>
      <w:r w:rsidRPr="00F163AB">
        <w:rPr>
          <w:rFonts w:ascii="Century" w:hAnsi="Century"/>
          <w:sz w:val="24"/>
          <w:szCs w:val="24"/>
        </w:rPr>
        <w:tab/>
        <w:t>SPED 676 – Ethics in Applied Behavior Analysis (Spring 2023)</w:t>
      </w:r>
    </w:p>
    <w:p w14:paraId="7AE7707C" w14:textId="646DE0AD" w:rsidR="008967C1" w:rsidRPr="00F163AB" w:rsidRDefault="008967C1" w:rsidP="004A36BD">
      <w:pPr>
        <w:spacing w:after="0" w:line="240" w:lineRule="auto"/>
        <w:rPr>
          <w:rFonts w:ascii="Century" w:hAnsi="Century"/>
          <w:sz w:val="24"/>
          <w:szCs w:val="24"/>
        </w:rPr>
      </w:pPr>
      <w:r w:rsidRPr="00F163AB">
        <w:rPr>
          <w:rFonts w:ascii="Century" w:hAnsi="Century"/>
          <w:sz w:val="24"/>
          <w:szCs w:val="24"/>
        </w:rPr>
        <w:tab/>
      </w:r>
      <w:r w:rsidRPr="00F163AB">
        <w:rPr>
          <w:rFonts w:ascii="Century" w:hAnsi="Century"/>
          <w:sz w:val="24"/>
          <w:szCs w:val="24"/>
        </w:rPr>
        <w:tab/>
        <w:t>SPED 677 – Single Case Research</w:t>
      </w:r>
      <w:r w:rsidR="00DC7217" w:rsidRPr="00F163AB">
        <w:rPr>
          <w:rFonts w:ascii="Century" w:hAnsi="Century"/>
          <w:sz w:val="24"/>
          <w:szCs w:val="24"/>
        </w:rPr>
        <w:t xml:space="preserve"> Design (Winter 2024</w:t>
      </w:r>
      <w:r w:rsidR="00B14F01" w:rsidRPr="00F163AB">
        <w:rPr>
          <w:rFonts w:ascii="Century" w:hAnsi="Century"/>
          <w:sz w:val="24"/>
          <w:szCs w:val="24"/>
        </w:rPr>
        <w:t>, Fall 2024</w:t>
      </w:r>
      <w:r w:rsidR="00DC7217" w:rsidRPr="00F163AB">
        <w:rPr>
          <w:rFonts w:ascii="Century" w:hAnsi="Century"/>
          <w:sz w:val="24"/>
          <w:szCs w:val="24"/>
        </w:rPr>
        <w:t>)</w:t>
      </w:r>
    </w:p>
    <w:p w14:paraId="0F648F56" w14:textId="13012A7E" w:rsidR="004A36BD" w:rsidRPr="00F163AB" w:rsidRDefault="004A36BD" w:rsidP="004A36BD">
      <w:pPr>
        <w:spacing w:after="0" w:line="240" w:lineRule="auto"/>
        <w:rPr>
          <w:rFonts w:ascii="Century" w:hAnsi="Century"/>
          <w:sz w:val="24"/>
          <w:szCs w:val="24"/>
        </w:rPr>
      </w:pPr>
      <w:r w:rsidRPr="00F163AB">
        <w:rPr>
          <w:rFonts w:ascii="Century" w:hAnsi="Century"/>
          <w:sz w:val="24"/>
          <w:szCs w:val="24"/>
        </w:rPr>
        <w:tab/>
      </w:r>
      <w:r w:rsidRPr="00F163AB">
        <w:rPr>
          <w:rFonts w:ascii="Century" w:hAnsi="Century"/>
          <w:sz w:val="24"/>
          <w:szCs w:val="24"/>
        </w:rPr>
        <w:tab/>
        <w:t>SPED 678 – Behavior Change Procedures 2 (Spring 2023</w:t>
      </w:r>
      <w:r w:rsidR="0078347D" w:rsidRPr="00F163AB">
        <w:rPr>
          <w:rFonts w:ascii="Century" w:hAnsi="Century"/>
          <w:sz w:val="24"/>
          <w:szCs w:val="24"/>
        </w:rPr>
        <w:t>, Spring 2024</w:t>
      </w:r>
      <w:r w:rsidRPr="00F163AB">
        <w:rPr>
          <w:rFonts w:ascii="Century" w:hAnsi="Century"/>
          <w:sz w:val="24"/>
          <w:szCs w:val="24"/>
        </w:rPr>
        <w:t>)</w:t>
      </w:r>
    </w:p>
    <w:p w14:paraId="1FDB9E53" w14:textId="5BE4FD2B" w:rsidR="004A36BD" w:rsidRPr="009B408E" w:rsidRDefault="004A36BD" w:rsidP="004A36BD">
      <w:pPr>
        <w:spacing w:after="0" w:line="240" w:lineRule="auto"/>
        <w:ind w:left="1440"/>
        <w:rPr>
          <w:rFonts w:ascii="Century" w:hAnsi="Century"/>
          <w:sz w:val="24"/>
          <w:szCs w:val="24"/>
        </w:rPr>
      </w:pPr>
      <w:r w:rsidRPr="00F163AB">
        <w:rPr>
          <w:rFonts w:ascii="Century" w:hAnsi="Century"/>
          <w:sz w:val="24"/>
          <w:szCs w:val="24"/>
        </w:rPr>
        <w:t>SPED 609 – Terminal Project in Applied Behavior Analysis (Spring 2023</w:t>
      </w:r>
      <w:r w:rsidR="0078347D" w:rsidRPr="00F163AB">
        <w:rPr>
          <w:rFonts w:ascii="Century" w:hAnsi="Century"/>
          <w:sz w:val="24"/>
          <w:szCs w:val="24"/>
        </w:rPr>
        <w:t>, Spring 2024</w:t>
      </w:r>
      <w:r w:rsidRPr="00F163AB">
        <w:rPr>
          <w:rFonts w:ascii="Century" w:hAnsi="Century"/>
          <w:sz w:val="24"/>
          <w:szCs w:val="24"/>
        </w:rPr>
        <w:t>)</w:t>
      </w:r>
    </w:p>
    <w:p w14:paraId="4755A5F3" w14:textId="77777777" w:rsidR="004A36BD" w:rsidRPr="009B408E" w:rsidRDefault="004A36BD" w:rsidP="004A36BD">
      <w:pPr>
        <w:spacing w:after="0" w:line="240" w:lineRule="auto"/>
        <w:rPr>
          <w:rFonts w:ascii="Century" w:hAnsi="Century"/>
          <w:sz w:val="24"/>
          <w:szCs w:val="24"/>
        </w:rPr>
      </w:pPr>
    </w:p>
    <w:p w14:paraId="3BCC4647" w14:textId="77777777" w:rsidR="004A36BD" w:rsidRPr="009B408E" w:rsidRDefault="004A36BD" w:rsidP="004A36BD">
      <w:pPr>
        <w:spacing w:after="0" w:line="240" w:lineRule="auto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>At Pepperdine University’s Graduate School of Education and Psychology</w:t>
      </w:r>
    </w:p>
    <w:p w14:paraId="26B0D3F5" w14:textId="77777777" w:rsidR="004A36BD" w:rsidRPr="009B408E" w:rsidRDefault="004A36BD" w:rsidP="004A36BD">
      <w:pPr>
        <w:spacing w:after="0" w:line="240" w:lineRule="auto"/>
        <w:rPr>
          <w:rFonts w:ascii="Century" w:hAnsi="Century"/>
          <w:sz w:val="24"/>
          <w:szCs w:val="24"/>
        </w:rPr>
      </w:pPr>
    </w:p>
    <w:p w14:paraId="68C02063" w14:textId="77777777" w:rsidR="004A36BD" w:rsidRPr="009B408E" w:rsidRDefault="004A36BD" w:rsidP="004A36BD">
      <w:pPr>
        <w:spacing w:after="0" w:line="240" w:lineRule="auto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ab/>
        <w:t>Adjunct Faculty</w:t>
      </w:r>
    </w:p>
    <w:p w14:paraId="2DA7739F" w14:textId="77777777" w:rsidR="004A36BD" w:rsidRPr="009B408E" w:rsidRDefault="004A36BD" w:rsidP="004A36BD">
      <w:pPr>
        <w:spacing w:after="0" w:line="240" w:lineRule="auto"/>
        <w:ind w:left="1440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>PSY 616 - Applications of ABA for Behavior Change – (Spring 2021, Summer 2021, Fall 2021)</w:t>
      </w:r>
    </w:p>
    <w:p w14:paraId="0C0B65B2" w14:textId="77777777" w:rsidR="004A36BD" w:rsidRPr="009B408E" w:rsidRDefault="004A36BD" w:rsidP="004A36BD">
      <w:pPr>
        <w:spacing w:after="0" w:line="240" w:lineRule="auto"/>
        <w:rPr>
          <w:rFonts w:ascii="Century" w:hAnsi="Century"/>
          <w:sz w:val="24"/>
          <w:szCs w:val="24"/>
        </w:rPr>
      </w:pPr>
    </w:p>
    <w:p w14:paraId="2C49035B" w14:textId="77777777" w:rsidR="004A36BD" w:rsidRPr="009B408E" w:rsidRDefault="004A36BD" w:rsidP="004A36BD">
      <w:pPr>
        <w:spacing w:after="0" w:line="240" w:lineRule="auto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>At Baylor University’s Department of Educational Psychology</w:t>
      </w:r>
    </w:p>
    <w:p w14:paraId="08127B8D" w14:textId="77777777" w:rsidR="004A36BD" w:rsidRPr="009B408E" w:rsidRDefault="004A36BD" w:rsidP="004A36BD">
      <w:pPr>
        <w:spacing w:after="0" w:line="240" w:lineRule="auto"/>
        <w:rPr>
          <w:rFonts w:ascii="Century" w:hAnsi="Century"/>
          <w:sz w:val="24"/>
          <w:szCs w:val="24"/>
        </w:rPr>
      </w:pPr>
    </w:p>
    <w:p w14:paraId="481A7A42" w14:textId="77777777" w:rsidR="004A36BD" w:rsidRPr="009B408E" w:rsidRDefault="004A36BD" w:rsidP="004A36BD">
      <w:pPr>
        <w:spacing w:after="0" w:line="240" w:lineRule="auto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ab/>
        <w:t>Adjunct Faculty</w:t>
      </w:r>
    </w:p>
    <w:p w14:paraId="3AD10BFF" w14:textId="77777777" w:rsidR="004A36BD" w:rsidRPr="009B408E" w:rsidRDefault="004A36BD" w:rsidP="004A36BD">
      <w:pPr>
        <w:spacing w:after="0" w:line="240" w:lineRule="auto"/>
        <w:ind w:left="720" w:firstLine="720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>EDP 5361 - Challenging Behavior – (Spring 2021)</w:t>
      </w:r>
    </w:p>
    <w:p w14:paraId="00C5FD33" w14:textId="77777777" w:rsidR="004A36BD" w:rsidRPr="009B408E" w:rsidRDefault="004A36BD" w:rsidP="004A36BD">
      <w:pPr>
        <w:spacing w:after="0" w:line="240" w:lineRule="auto"/>
        <w:rPr>
          <w:rFonts w:ascii="Century" w:hAnsi="Century"/>
          <w:sz w:val="24"/>
          <w:szCs w:val="24"/>
        </w:rPr>
      </w:pPr>
    </w:p>
    <w:p w14:paraId="468F2C8C" w14:textId="77777777" w:rsidR="004A36BD" w:rsidRPr="009B408E" w:rsidRDefault="004A36BD" w:rsidP="004A36BD">
      <w:pPr>
        <w:spacing w:after="0" w:line="240" w:lineRule="auto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>At the Western Michigan University’s Department of Psychology</w:t>
      </w:r>
    </w:p>
    <w:p w14:paraId="7DACD857" w14:textId="77777777" w:rsidR="004A36BD" w:rsidRPr="009B408E" w:rsidRDefault="004A36BD" w:rsidP="004A36BD">
      <w:pPr>
        <w:spacing w:after="0" w:line="240" w:lineRule="auto"/>
        <w:rPr>
          <w:rFonts w:ascii="Century" w:hAnsi="Century"/>
          <w:sz w:val="24"/>
          <w:szCs w:val="24"/>
        </w:rPr>
      </w:pPr>
    </w:p>
    <w:p w14:paraId="6AF472F8" w14:textId="77777777" w:rsidR="004A36BD" w:rsidRPr="009B408E" w:rsidRDefault="004A36BD" w:rsidP="004A36BD">
      <w:pPr>
        <w:spacing w:after="0" w:line="240" w:lineRule="auto"/>
        <w:ind w:firstLine="720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>Instructor of Record</w:t>
      </w:r>
    </w:p>
    <w:p w14:paraId="3EEB8D8E" w14:textId="77777777" w:rsidR="004A36BD" w:rsidRPr="009B408E" w:rsidRDefault="004A36BD" w:rsidP="004A36BD">
      <w:pPr>
        <w:spacing w:after="0" w:line="240" w:lineRule="auto"/>
        <w:ind w:left="1440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>PSYC 1000 - General Psychology – (Fall 2017, Spring 2018, Fall 2018, Spring 2019)</w:t>
      </w:r>
    </w:p>
    <w:p w14:paraId="6DA244FE" w14:textId="77777777" w:rsidR="004A36BD" w:rsidRPr="009B408E" w:rsidRDefault="004A36BD" w:rsidP="004A36BD">
      <w:pPr>
        <w:spacing w:after="0" w:line="240" w:lineRule="auto"/>
        <w:rPr>
          <w:rFonts w:ascii="Century" w:hAnsi="Century"/>
          <w:sz w:val="24"/>
          <w:szCs w:val="24"/>
        </w:rPr>
      </w:pPr>
    </w:p>
    <w:p w14:paraId="053DBE43" w14:textId="77777777" w:rsidR="004A36BD" w:rsidRPr="009B408E" w:rsidRDefault="004A36BD" w:rsidP="004A36BD">
      <w:pPr>
        <w:spacing w:after="0" w:line="240" w:lineRule="auto"/>
        <w:ind w:firstLine="720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>Graduate Teaching Assistant</w:t>
      </w:r>
    </w:p>
    <w:p w14:paraId="2CB8B8BA" w14:textId="77777777" w:rsidR="004A36BD" w:rsidRPr="009B408E" w:rsidRDefault="004A36BD" w:rsidP="004A36BD">
      <w:pPr>
        <w:spacing w:after="0" w:line="240" w:lineRule="auto"/>
        <w:ind w:left="1440"/>
        <w:rPr>
          <w:rFonts w:ascii="Century" w:hAnsi="Century" w:cs="Times New Roman"/>
          <w:sz w:val="24"/>
          <w:szCs w:val="24"/>
        </w:rPr>
      </w:pPr>
      <w:r w:rsidRPr="009B408E">
        <w:rPr>
          <w:rFonts w:ascii="Century" w:hAnsi="Century" w:cs="Times New Roman"/>
          <w:sz w:val="24"/>
          <w:szCs w:val="24"/>
        </w:rPr>
        <w:lastRenderedPageBreak/>
        <w:t>PSYC 3300 - Advanced Research Methods – (Fall 2015, Spring 2016, Fall 2016, Spring 2017)</w:t>
      </w:r>
    </w:p>
    <w:p w14:paraId="45938DBD" w14:textId="77777777" w:rsidR="004A36BD" w:rsidRPr="009B408E" w:rsidRDefault="004A36BD" w:rsidP="004A36BD">
      <w:pPr>
        <w:spacing w:after="0" w:line="240" w:lineRule="auto"/>
        <w:ind w:left="720" w:firstLine="720"/>
        <w:rPr>
          <w:rFonts w:ascii="Century" w:hAnsi="Century" w:cs="Times New Roman"/>
          <w:color w:val="222222"/>
          <w:sz w:val="24"/>
          <w:szCs w:val="24"/>
        </w:rPr>
      </w:pPr>
      <w:r w:rsidRPr="009B408E">
        <w:rPr>
          <w:rFonts w:ascii="Century" w:hAnsi="Century" w:cs="Times New Roman"/>
          <w:color w:val="222222"/>
          <w:sz w:val="24"/>
          <w:szCs w:val="24"/>
        </w:rPr>
        <w:t>Instructor of Record: Anthony DeFulio PhD, BCBA-D</w:t>
      </w:r>
    </w:p>
    <w:p w14:paraId="48B16127" w14:textId="77777777" w:rsidR="004A36BD" w:rsidRPr="009B408E" w:rsidRDefault="004A36BD" w:rsidP="004A36BD">
      <w:pPr>
        <w:spacing w:after="0" w:line="240" w:lineRule="auto"/>
        <w:rPr>
          <w:rFonts w:ascii="Century" w:hAnsi="Century" w:cs="Times New Roman"/>
          <w:color w:val="222222"/>
          <w:sz w:val="24"/>
          <w:szCs w:val="24"/>
        </w:rPr>
      </w:pPr>
    </w:p>
    <w:p w14:paraId="57E8F8AC" w14:textId="77777777" w:rsidR="004A36BD" w:rsidRPr="009B408E" w:rsidRDefault="004A36BD" w:rsidP="004A36BD">
      <w:pPr>
        <w:spacing w:after="0" w:line="240" w:lineRule="auto"/>
        <w:ind w:left="720" w:firstLine="720"/>
        <w:rPr>
          <w:rFonts w:ascii="Century" w:hAnsi="Century" w:cs="Times New Roman"/>
          <w:color w:val="222222"/>
          <w:sz w:val="24"/>
          <w:szCs w:val="24"/>
        </w:rPr>
      </w:pPr>
      <w:r w:rsidRPr="009B408E">
        <w:rPr>
          <w:rFonts w:ascii="Century" w:hAnsi="Century" w:cs="Times New Roman"/>
          <w:color w:val="222222"/>
          <w:sz w:val="24"/>
          <w:szCs w:val="24"/>
        </w:rPr>
        <w:t>PSYC 3960 - Science of Decision Making</w:t>
      </w:r>
      <w:r w:rsidRPr="009B408E">
        <w:rPr>
          <w:rFonts w:ascii="Century" w:hAnsi="Century" w:cs="Times New Roman"/>
          <w:color w:val="222222"/>
          <w:sz w:val="24"/>
          <w:szCs w:val="24"/>
          <w:u w:val="single"/>
        </w:rPr>
        <w:t xml:space="preserve"> </w:t>
      </w:r>
      <w:r w:rsidRPr="009B408E">
        <w:rPr>
          <w:rFonts w:ascii="Century" w:hAnsi="Century" w:cs="Times New Roman"/>
          <w:color w:val="222222"/>
          <w:sz w:val="24"/>
          <w:szCs w:val="24"/>
        </w:rPr>
        <w:t>– (Spring 2017)</w:t>
      </w:r>
    </w:p>
    <w:p w14:paraId="1F98C0B8" w14:textId="77777777" w:rsidR="004A36BD" w:rsidRPr="009B408E" w:rsidRDefault="004A36BD" w:rsidP="004A36BD">
      <w:pPr>
        <w:spacing w:after="0" w:line="240" w:lineRule="auto"/>
        <w:ind w:left="720" w:firstLine="720"/>
        <w:rPr>
          <w:rFonts w:ascii="Century" w:hAnsi="Century" w:cs="Times New Roman"/>
          <w:sz w:val="24"/>
          <w:szCs w:val="24"/>
        </w:rPr>
      </w:pPr>
      <w:r w:rsidRPr="009B408E">
        <w:rPr>
          <w:rFonts w:ascii="Century" w:hAnsi="Century" w:cs="Times New Roman"/>
          <w:sz w:val="24"/>
          <w:szCs w:val="24"/>
        </w:rPr>
        <w:t>Instructor of Record: Anthony DeFulio PhD, BCBA-D</w:t>
      </w:r>
    </w:p>
    <w:p w14:paraId="42260B57" w14:textId="77777777" w:rsidR="004A36BD" w:rsidRPr="009B408E" w:rsidRDefault="004A36BD" w:rsidP="004A36BD">
      <w:pPr>
        <w:spacing w:after="0" w:line="240" w:lineRule="auto"/>
        <w:rPr>
          <w:rFonts w:ascii="Century" w:hAnsi="Century"/>
          <w:sz w:val="24"/>
          <w:szCs w:val="24"/>
          <w:u w:val="single"/>
        </w:rPr>
      </w:pPr>
    </w:p>
    <w:p w14:paraId="488DE0CC" w14:textId="77777777" w:rsidR="004A36BD" w:rsidRPr="009B408E" w:rsidRDefault="004A36BD" w:rsidP="004A36BD">
      <w:pPr>
        <w:spacing w:after="0" w:line="240" w:lineRule="auto"/>
        <w:rPr>
          <w:rFonts w:ascii="Century" w:hAnsi="Century"/>
          <w:sz w:val="24"/>
          <w:szCs w:val="24"/>
          <w:u w:val="single"/>
        </w:rPr>
      </w:pPr>
      <w:r w:rsidRPr="009B408E">
        <w:rPr>
          <w:rFonts w:ascii="Century" w:hAnsi="Century"/>
          <w:sz w:val="24"/>
          <w:szCs w:val="24"/>
          <w:u w:val="single"/>
        </w:rPr>
        <w:t>Mentoring (Under my direct supervision unless otherwise stated)</w:t>
      </w:r>
    </w:p>
    <w:p w14:paraId="05F5C3EF" w14:textId="77777777" w:rsidR="004A36BD" w:rsidRPr="009B408E" w:rsidRDefault="004A36BD" w:rsidP="004A36BD">
      <w:pPr>
        <w:spacing w:after="0" w:line="240" w:lineRule="auto"/>
        <w:rPr>
          <w:rFonts w:ascii="Century" w:hAnsi="Century"/>
          <w:sz w:val="24"/>
          <w:szCs w:val="24"/>
        </w:rPr>
      </w:pPr>
    </w:p>
    <w:p w14:paraId="406A68CA" w14:textId="77777777" w:rsidR="004A36BD" w:rsidRPr="009B408E" w:rsidRDefault="004A36BD" w:rsidP="004A36BD">
      <w:pPr>
        <w:spacing w:after="0" w:line="240" w:lineRule="auto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>Master’s Students</w:t>
      </w:r>
    </w:p>
    <w:p w14:paraId="4D42D35E" w14:textId="77777777" w:rsidR="004A36BD" w:rsidRPr="009B408E" w:rsidRDefault="004A36BD" w:rsidP="004A36BD">
      <w:pPr>
        <w:spacing w:after="0" w:line="240" w:lineRule="auto"/>
        <w:rPr>
          <w:rFonts w:ascii="Century" w:hAnsi="Century"/>
          <w:sz w:val="24"/>
          <w:szCs w:val="24"/>
        </w:rPr>
      </w:pPr>
    </w:p>
    <w:p w14:paraId="17B389A7" w14:textId="06DEE731" w:rsidR="004A36BD" w:rsidRPr="00F163AB" w:rsidRDefault="004A36BD" w:rsidP="004A36BD">
      <w:pPr>
        <w:spacing w:after="0" w:line="240" w:lineRule="auto"/>
        <w:ind w:left="720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  <w:u w:val="single"/>
        </w:rPr>
        <w:t>University of Oregon</w:t>
      </w:r>
      <w:r w:rsidRPr="00F163AB">
        <w:rPr>
          <w:rFonts w:ascii="Century" w:hAnsi="Century"/>
          <w:sz w:val="24"/>
          <w:szCs w:val="24"/>
          <w:u w:val="single"/>
        </w:rPr>
        <w:t>:</w:t>
      </w:r>
      <w:r w:rsidRPr="00F163AB">
        <w:rPr>
          <w:rFonts w:ascii="Century" w:hAnsi="Century"/>
          <w:sz w:val="24"/>
          <w:szCs w:val="24"/>
        </w:rPr>
        <w:t xml:space="preserve"> </w:t>
      </w:r>
      <w:r w:rsidR="00C90D07" w:rsidRPr="00F163AB">
        <w:rPr>
          <w:rFonts w:ascii="Century" w:hAnsi="Century"/>
          <w:sz w:val="24"/>
          <w:szCs w:val="24"/>
        </w:rPr>
        <w:t>Leonor Arenas Vargas (2024-present), Gillian Brooks-Miller (2024-present), Tyler Burton (2024-present), Alan Morales (2024-present), Laurie Mortensen (2024-present),</w:t>
      </w:r>
      <w:r w:rsidRPr="00F163AB">
        <w:rPr>
          <w:rFonts w:ascii="Century" w:hAnsi="Century"/>
          <w:sz w:val="24"/>
          <w:szCs w:val="24"/>
        </w:rPr>
        <w:t xml:space="preserve">Kaitlyn Henecke (2024-present), Jeannie Edney (2023-present), </w:t>
      </w:r>
      <w:r w:rsidR="00643B53" w:rsidRPr="00F163AB">
        <w:rPr>
          <w:rFonts w:ascii="Century" w:hAnsi="Century"/>
          <w:sz w:val="24"/>
          <w:szCs w:val="24"/>
        </w:rPr>
        <w:t xml:space="preserve">Madisyn Huuki (2023-present), Kimberly Sosa (2023-present), </w:t>
      </w:r>
      <w:r w:rsidR="00323477" w:rsidRPr="00F163AB">
        <w:rPr>
          <w:rFonts w:ascii="Century" w:hAnsi="Century"/>
          <w:sz w:val="24"/>
          <w:szCs w:val="24"/>
        </w:rPr>
        <w:t xml:space="preserve">CJ Still (2023-present), </w:t>
      </w:r>
      <w:r w:rsidR="00643B53" w:rsidRPr="00F163AB">
        <w:rPr>
          <w:rFonts w:ascii="Century" w:hAnsi="Century"/>
          <w:sz w:val="24"/>
          <w:szCs w:val="24"/>
        </w:rPr>
        <w:t>Natalie Wilcox (2023-present),</w:t>
      </w:r>
      <w:r w:rsidR="00C90D07" w:rsidRPr="00F163AB">
        <w:rPr>
          <w:rFonts w:ascii="Century" w:hAnsi="Century"/>
          <w:sz w:val="24"/>
          <w:szCs w:val="24"/>
        </w:rPr>
        <w:t xml:space="preserve"> Thi Mai (2024),</w:t>
      </w:r>
      <w:r w:rsidR="00643B53" w:rsidRPr="00F163AB">
        <w:rPr>
          <w:rFonts w:ascii="Century" w:hAnsi="Century"/>
          <w:sz w:val="24"/>
          <w:szCs w:val="24"/>
        </w:rPr>
        <w:t xml:space="preserve"> </w:t>
      </w:r>
      <w:r w:rsidRPr="00F163AB">
        <w:rPr>
          <w:rFonts w:ascii="Century" w:hAnsi="Century"/>
          <w:sz w:val="24"/>
          <w:szCs w:val="24"/>
        </w:rPr>
        <w:t>Lexie Likins (2023-</w:t>
      </w:r>
      <w:r w:rsidR="00643B53" w:rsidRPr="00F163AB">
        <w:rPr>
          <w:rFonts w:ascii="Century" w:hAnsi="Century"/>
          <w:sz w:val="24"/>
          <w:szCs w:val="24"/>
        </w:rPr>
        <w:t>2024</w:t>
      </w:r>
      <w:r w:rsidRPr="00F163AB">
        <w:rPr>
          <w:rFonts w:ascii="Century" w:hAnsi="Century"/>
          <w:sz w:val="24"/>
          <w:szCs w:val="24"/>
        </w:rPr>
        <w:t>), Jacquelin Medrano (2023-</w:t>
      </w:r>
      <w:r w:rsidR="00643B53" w:rsidRPr="00F163AB">
        <w:rPr>
          <w:rFonts w:ascii="Century" w:hAnsi="Century"/>
          <w:sz w:val="24"/>
          <w:szCs w:val="24"/>
        </w:rPr>
        <w:t>2024</w:t>
      </w:r>
      <w:r w:rsidRPr="00F163AB">
        <w:rPr>
          <w:rFonts w:ascii="Century" w:hAnsi="Century"/>
          <w:sz w:val="24"/>
          <w:szCs w:val="24"/>
        </w:rPr>
        <w:t>), Giavanna Uvari (2023-</w:t>
      </w:r>
      <w:r w:rsidR="00643B53" w:rsidRPr="00F163AB">
        <w:rPr>
          <w:rFonts w:ascii="Century" w:hAnsi="Century"/>
          <w:sz w:val="24"/>
          <w:szCs w:val="24"/>
        </w:rPr>
        <w:t>2024</w:t>
      </w:r>
      <w:r w:rsidRPr="00F163AB">
        <w:rPr>
          <w:rFonts w:ascii="Century" w:hAnsi="Century"/>
          <w:sz w:val="24"/>
          <w:szCs w:val="24"/>
        </w:rPr>
        <w:t>), Daniel Bussey (2022-</w:t>
      </w:r>
      <w:r w:rsidR="00643B53" w:rsidRPr="00F163AB">
        <w:rPr>
          <w:rFonts w:ascii="Century" w:hAnsi="Century"/>
          <w:sz w:val="24"/>
          <w:szCs w:val="24"/>
        </w:rPr>
        <w:t>2024</w:t>
      </w:r>
      <w:r w:rsidRPr="00F163AB">
        <w:rPr>
          <w:rFonts w:ascii="Century" w:hAnsi="Century"/>
          <w:sz w:val="24"/>
          <w:szCs w:val="24"/>
        </w:rPr>
        <w:t>), Karson Bacon (2022-23), Taylor McColl (2022-23)</w:t>
      </w:r>
    </w:p>
    <w:p w14:paraId="5DB4909A" w14:textId="77777777" w:rsidR="004A36BD" w:rsidRPr="00F163AB" w:rsidRDefault="004A36BD" w:rsidP="004A36BD">
      <w:pPr>
        <w:spacing w:after="0" w:line="240" w:lineRule="auto"/>
        <w:rPr>
          <w:rFonts w:ascii="Century" w:hAnsi="Century"/>
          <w:sz w:val="24"/>
          <w:szCs w:val="24"/>
        </w:rPr>
      </w:pPr>
    </w:p>
    <w:p w14:paraId="731C41FA" w14:textId="77777777" w:rsidR="004A36BD" w:rsidRPr="00F163AB" w:rsidRDefault="004A36BD" w:rsidP="004A36BD">
      <w:pPr>
        <w:spacing w:after="0" w:line="240" w:lineRule="auto"/>
        <w:rPr>
          <w:rFonts w:ascii="Century" w:hAnsi="Century"/>
          <w:sz w:val="24"/>
          <w:szCs w:val="24"/>
        </w:rPr>
      </w:pPr>
      <w:r w:rsidRPr="00F163AB">
        <w:rPr>
          <w:rFonts w:ascii="Century" w:hAnsi="Century"/>
          <w:sz w:val="24"/>
          <w:szCs w:val="24"/>
        </w:rPr>
        <w:t>Master’s Project Committees</w:t>
      </w:r>
    </w:p>
    <w:p w14:paraId="1E1C1274" w14:textId="77777777" w:rsidR="004A36BD" w:rsidRPr="00F163AB" w:rsidRDefault="004A36BD" w:rsidP="004A36BD">
      <w:pPr>
        <w:spacing w:after="0" w:line="240" w:lineRule="auto"/>
        <w:rPr>
          <w:rFonts w:ascii="Century" w:hAnsi="Century"/>
          <w:sz w:val="24"/>
          <w:szCs w:val="24"/>
        </w:rPr>
      </w:pPr>
      <w:r w:rsidRPr="00F163AB">
        <w:rPr>
          <w:rFonts w:ascii="Century" w:hAnsi="Century"/>
          <w:sz w:val="24"/>
          <w:szCs w:val="24"/>
        </w:rPr>
        <w:tab/>
      </w:r>
    </w:p>
    <w:p w14:paraId="35FC9EB8" w14:textId="6D956416" w:rsidR="004A36BD" w:rsidRPr="00F163AB" w:rsidRDefault="004A36BD" w:rsidP="004A36BD">
      <w:pPr>
        <w:spacing w:after="0" w:line="240" w:lineRule="auto"/>
        <w:ind w:left="720"/>
        <w:rPr>
          <w:rFonts w:ascii="Century" w:hAnsi="Century"/>
          <w:sz w:val="24"/>
          <w:szCs w:val="24"/>
        </w:rPr>
      </w:pPr>
      <w:r w:rsidRPr="00F163AB">
        <w:rPr>
          <w:rFonts w:ascii="Century" w:hAnsi="Century"/>
          <w:sz w:val="24"/>
          <w:szCs w:val="24"/>
          <w:u w:val="single"/>
        </w:rPr>
        <w:t>University of Oregon:</w:t>
      </w:r>
      <w:r w:rsidRPr="00F163AB">
        <w:rPr>
          <w:rFonts w:ascii="Century" w:hAnsi="Century"/>
          <w:sz w:val="24"/>
          <w:szCs w:val="24"/>
        </w:rPr>
        <w:t xml:space="preserve"> </w:t>
      </w:r>
      <w:r w:rsidR="00C90D07" w:rsidRPr="00F163AB">
        <w:rPr>
          <w:rFonts w:ascii="Century" w:hAnsi="Century"/>
          <w:sz w:val="24"/>
          <w:szCs w:val="24"/>
        </w:rPr>
        <w:t xml:space="preserve">Tyler Burton (2024-present), Alan Morales (2024-present), Laurie Mortensen (2024-present), Kaleiya Romero (2024-present) Mady Sweeney (2024-present), Kaitlyn Henecke (2024-present), Jeannie Edney (2024-present), Madisyn Huuki (2024-present), CJ Still (2024-present), Natalie Wilcox (2024-present), Kimberly Sosa (2023-present),  </w:t>
      </w:r>
      <w:r w:rsidR="008C46E0" w:rsidRPr="00F163AB">
        <w:rPr>
          <w:rFonts w:ascii="Century" w:hAnsi="Century"/>
          <w:sz w:val="24"/>
          <w:szCs w:val="24"/>
        </w:rPr>
        <w:t>Daniel Bussey (2024), Alexandria Casteele</w:t>
      </w:r>
      <w:r w:rsidR="00F31C81" w:rsidRPr="00F163AB">
        <w:rPr>
          <w:rFonts w:ascii="Century" w:hAnsi="Century"/>
          <w:sz w:val="24"/>
          <w:szCs w:val="24"/>
        </w:rPr>
        <w:t xml:space="preserve"> (2024)</w:t>
      </w:r>
      <w:r w:rsidR="008C46E0" w:rsidRPr="00F163AB">
        <w:rPr>
          <w:rFonts w:ascii="Century" w:hAnsi="Century"/>
          <w:sz w:val="24"/>
          <w:szCs w:val="24"/>
        </w:rPr>
        <w:t>, Muna Khalif</w:t>
      </w:r>
      <w:r w:rsidR="00F31C81" w:rsidRPr="00F163AB">
        <w:rPr>
          <w:rFonts w:ascii="Century" w:hAnsi="Century"/>
          <w:sz w:val="24"/>
          <w:szCs w:val="24"/>
        </w:rPr>
        <w:t xml:space="preserve"> (2024)</w:t>
      </w:r>
      <w:r w:rsidR="008C46E0" w:rsidRPr="00F163AB">
        <w:rPr>
          <w:rFonts w:ascii="Century" w:hAnsi="Century"/>
          <w:sz w:val="24"/>
          <w:szCs w:val="24"/>
        </w:rPr>
        <w:t xml:space="preserve">, </w:t>
      </w:r>
      <w:r w:rsidR="00BC60A2" w:rsidRPr="00F163AB">
        <w:rPr>
          <w:rFonts w:ascii="Century" w:hAnsi="Century"/>
          <w:sz w:val="24"/>
          <w:szCs w:val="24"/>
        </w:rPr>
        <w:t>Lexie Likins</w:t>
      </w:r>
      <w:r w:rsidR="00F31C81" w:rsidRPr="00F163AB">
        <w:rPr>
          <w:rFonts w:ascii="Century" w:hAnsi="Century"/>
          <w:sz w:val="24"/>
          <w:szCs w:val="24"/>
        </w:rPr>
        <w:t xml:space="preserve"> (2024)</w:t>
      </w:r>
      <w:r w:rsidR="00BC60A2" w:rsidRPr="00F163AB">
        <w:rPr>
          <w:rFonts w:ascii="Century" w:hAnsi="Century"/>
          <w:sz w:val="24"/>
          <w:szCs w:val="24"/>
        </w:rPr>
        <w:t>, Jacquelin Medrano</w:t>
      </w:r>
      <w:r w:rsidR="00F31C81" w:rsidRPr="00F163AB">
        <w:rPr>
          <w:rFonts w:ascii="Century" w:hAnsi="Century"/>
          <w:sz w:val="24"/>
          <w:szCs w:val="24"/>
        </w:rPr>
        <w:t xml:space="preserve"> (2024)</w:t>
      </w:r>
      <w:r w:rsidR="00BC60A2" w:rsidRPr="00F163AB">
        <w:rPr>
          <w:rFonts w:ascii="Century" w:hAnsi="Century"/>
          <w:sz w:val="24"/>
          <w:szCs w:val="24"/>
        </w:rPr>
        <w:t xml:space="preserve">, </w:t>
      </w:r>
      <w:r w:rsidR="008C46E0" w:rsidRPr="00F163AB">
        <w:rPr>
          <w:rFonts w:ascii="Century" w:hAnsi="Century"/>
          <w:sz w:val="24"/>
          <w:szCs w:val="24"/>
        </w:rPr>
        <w:t>Kat Talbot</w:t>
      </w:r>
      <w:r w:rsidR="00F31C81" w:rsidRPr="00F163AB">
        <w:rPr>
          <w:rFonts w:ascii="Century" w:hAnsi="Century"/>
          <w:sz w:val="24"/>
          <w:szCs w:val="24"/>
        </w:rPr>
        <w:t xml:space="preserve"> (2024)</w:t>
      </w:r>
      <w:r w:rsidR="008C46E0" w:rsidRPr="00F163AB">
        <w:rPr>
          <w:rFonts w:ascii="Century" w:hAnsi="Century"/>
          <w:sz w:val="24"/>
          <w:szCs w:val="24"/>
        </w:rPr>
        <w:t xml:space="preserve">, </w:t>
      </w:r>
      <w:r w:rsidR="00BC60A2" w:rsidRPr="00F163AB">
        <w:rPr>
          <w:rFonts w:ascii="Century" w:hAnsi="Century"/>
          <w:sz w:val="24"/>
          <w:szCs w:val="24"/>
        </w:rPr>
        <w:t>Giavanna Uvari</w:t>
      </w:r>
      <w:r w:rsidR="00F31C81" w:rsidRPr="00F163AB">
        <w:rPr>
          <w:rFonts w:ascii="Century" w:hAnsi="Century"/>
          <w:sz w:val="24"/>
          <w:szCs w:val="24"/>
        </w:rPr>
        <w:t xml:space="preserve"> (2024)</w:t>
      </w:r>
      <w:r w:rsidR="00BC60A2" w:rsidRPr="00F163AB">
        <w:rPr>
          <w:rFonts w:ascii="Century" w:hAnsi="Century"/>
          <w:sz w:val="24"/>
          <w:szCs w:val="24"/>
        </w:rPr>
        <w:t xml:space="preserve">, </w:t>
      </w:r>
      <w:r w:rsidRPr="00F163AB">
        <w:rPr>
          <w:rFonts w:ascii="Century" w:hAnsi="Century"/>
          <w:sz w:val="24"/>
          <w:szCs w:val="24"/>
        </w:rPr>
        <w:t>Karson Bacon (2023), Jade Liebl (2023), Taylor McColl (2023)</w:t>
      </w:r>
    </w:p>
    <w:p w14:paraId="3761C39F" w14:textId="77777777" w:rsidR="004A36BD" w:rsidRPr="00F163AB" w:rsidRDefault="004A36BD" w:rsidP="004A36BD">
      <w:pPr>
        <w:spacing w:after="0" w:line="240" w:lineRule="auto"/>
        <w:rPr>
          <w:rFonts w:ascii="Century" w:hAnsi="Century"/>
          <w:sz w:val="24"/>
          <w:szCs w:val="24"/>
        </w:rPr>
      </w:pPr>
    </w:p>
    <w:p w14:paraId="3C9A8F3E" w14:textId="77777777" w:rsidR="004A36BD" w:rsidRPr="009B408E" w:rsidRDefault="004A36BD" w:rsidP="004A36BD">
      <w:pPr>
        <w:spacing w:after="0" w:line="240" w:lineRule="auto"/>
        <w:ind w:firstLine="720"/>
        <w:rPr>
          <w:rFonts w:ascii="Century" w:hAnsi="Century"/>
          <w:sz w:val="24"/>
          <w:szCs w:val="24"/>
        </w:rPr>
      </w:pPr>
      <w:r w:rsidRPr="00F163AB">
        <w:rPr>
          <w:rFonts w:ascii="Century" w:hAnsi="Century"/>
          <w:sz w:val="24"/>
          <w:szCs w:val="24"/>
          <w:u w:val="single"/>
        </w:rPr>
        <w:t>Western Michigan University:</w:t>
      </w:r>
      <w:r w:rsidRPr="00F163AB">
        <w:rPr>
          <w:rFonts w:ascii="Century" w:hAnsi="Century"/>
          <w:sz w:val="24"/>
          <w:szCs w:val="24"/>
        </w:rPr>
        <w:t xml:space="preserve"> Kasey </w:t>
      </w:r>
      <w:proofErr w:type="spellStart"/>
      <w:r w:rsidRPr="00F163AB">
        <w:rPr>
          <w:rFonts w:ascii="Century" w:hAnsi="Century"/>
          <w:sz w:val="24"/>
          <w:szCs w:val="24"/>
        </w:rPr>
        <w:t>Grishaj</w:t>
      </w:r>
      <w:proofErr w:type="spellEnd"/>
      <w:r w:rsidRPr="00F163AB">
        <w:rPr>
          <w:rFonts w:ascii="Century" w:hAnsi="Century"/>
          <w:sz w:val="24"/>
          <w:szCs w:val="24"/>
        </w:rPr>
        <w:t xml:space="preserve"> (2019)</w:t>
      </w:r>
    </w:p>
    <w:p w14:paraId="10760742" w14:textId="77777777" w:rsidR="004A36BD" w:rsidRPr="009B408E" w:rsidRDefault="004A36BD" w:rsidP="004A36BD">
      <w:pPr>
        <w:spacing w:after="0" w:line="240" w:lineRule="auto"/>
        <w:rPr>
          <w:rFonts w:ascii="Century" w:hAnsi="Century"/>
          <w:sz w:val="24"/>
          <w:szCs w:val="24"/>
        </w:rPr>
      </w:pPr>
    </w:p>
    <w:p w14:paraId="1B011844" w14:textId="77777777" w:rsidR="004A36BD" w:rsidRPr="009B408E" w:rsidRDefault="004A36BD" w:rsidP="004A36BD">
      <w:pPr>
        <w:spacing w:after="0" w:line="240" w:lineRule="auto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>BCBA Supervisees</w:t>
      </w:r>
    </w:p>
    <w:p w14:paraId="552EEC4A" w14:textId="77777777" w:rsidR="004A36BD" w:rsidRDefault="004A36BD" w:rsidP="00C41192">
      <w:pPr>
        <w:spacing w:after="0" w:line="240" w:lineRule="auto"/>
        <w:rPr>
          <w:rFonts w:ascii="Century" w:hAnsi="Century"/>
          <w:sz w:val="24"/>
          <w:szCs w:val="24"/>
          <w:u w:val="single"/>
        </w:rPr>
      </w:pPr>
    </w:p>
    <w:p w14:paraId="4A36E90E" w14:textId="786A689E" w:rsidR="00C90D07" w:rsidRDefault="00C90D07" w:rsidP="00C90D07">
      <w:pPr>
        <w:spacing w:after="0" w:line="240" w:lineRule="auto"/>
        <w:ind w:left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  <w:u w:val="single"/>
        </w:rPr>
        <w:t>University of Oregon:</w:t>
      </w:r>
      <w:r>
        <w:rPr>
          <w:rFonts w:ascii="Century" w:hAnsi="Century"/>
          <w:sz w:val="24"/>
          <w:szCs w:val="24"/>
        </w:rPr>
        <w:t xml:space="preserve"> Tyler Burton (2025-present)</w:t>
      </w:r>
      <w:r w:rsidR="00F07617">
        <w:rPr>
          <w:rFonts w:ascii="Century" w:hAnsi="Century"/>
          <w:sz w:val="24"/>
          <w:szCs w:val="24"/>
        </w:rPr>
        <w:t>,</w:t>
      </w:r>
      <w:r w:rsidR="00F07617" w:rsidRPr="00F07617">
        <w:rPr>
          <w:rFonts w:ascii="Century" w:hAnsi="Century"/>
          <w:sz w:val="24"/>
          <w:szCs w:val="24"/>
        </w:rPr>
        <w:t xml:space="preserve"> </w:t>
      </w:r>
      <w:r w:rsidR="00F07617">
        <w:rPr>
          <w:rFonts w:ascii="Century" w:hAnsi="Century"/>
          <w:sz w:val="24"/>
          <w:szCs w:val="24"/>
        </w:rPr>
        <w:t>Jeannie Edney (2025-present), Griere Hughes (2025-present), Madisyn Huuki (2025-present), Makayla Kelly (2025-</w:t>
      </w:r>
      <w:r w:rsidR="00F07617" w:rsidRPr="00F163AB">
        <w:rPr>
          <w:rFonts w:ascii="Century" w:hAnsi="Century"/>
          <w:sz w:val="24"/>
          <w:szCs w:val="24"/>
        </w:rPr>
        <w:t xml:space="preserve">present), Reina Miner (2025-present), Laurie Mortensen (2025-present), Kaleiya Romero (2025-present), Emma Ruby (2025-present), Liz Singh (2025-present), Mady Sweeney (2025-present), </w:t>
      </w:r>
      <w:r w:rsidRPr="00F163AB">
        <w:rPr>
          <w:rFonts w:ascii="Century" w:hAnsi="Century"/>
          <w:sz w:val="24"/>
          <w:szCs w:val="24"/>
        </w:rPr>
        <w:t xml:space="preserve">Brandi Butler (2024-present), Alexandria Casteele (2024-present), Kaitlyn Henecke (2024-present), Monique Keeling (2024-present), </w:t>
      </w:r>
      <w:r w:rsidR="00F07617" w:rsidRPr="00F163AB">
        <w:rPr>
          <w:rFonts w:ascii="Century" w:hAnsi="Century"/>
          <w:sz w:val="24"/>
          <w:szCs w:val="24"/>
        </w:rPr>
        <w:t>Cecilia Morgan (2024-present), Kimberly Sosa (2024-present), CJ Still (2024-present), Kathryn Vargas (2024-present), Natalie Wilcox (2024-present)</w:t>
      </w:r>
    </w:p>
    <w:p w14:paraId="1B9CBFF6" w14:textId="77777777" w:rsidR="00C90D07" w:rsidRPr="00C90D07" w:rsidRDefault="00C90D07" w:rsidP="00C90D07">
      <w:pPr>
        <w:spacing w:after="0" w:line="240" w:lineRule="auto"/>
        <w:ind w:left="720"/>
        <w:rPr>
          <w:rFonts w:ascii="Century" w:hAnsi="Century"/>
          <w:sz w:val="24"/>
          <w:szCs w:val="24"/>
        </w:rPr>
      </w:pPr>
    </w:p>
    <w:p w14:paraId="042BB139" w14:textId="77777777" w:rsidR="004A36BD" w:rsidRPr="009B408E" w:rsidRDefault="004A36BD" w:rsidP="004A36BD">
      <w:pPr>
        <w:spacing w:after="0" w:line="240" w:lineRule="auto"/>
        <w:ind w:left="720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  <w:u w:val="single"/>
        </w:rPr>
        <w:t>Baylor University:</w:t>
      </w:r>
      <w:r w:rsidRPr="009B408E">
        <w:rPr>
          <w:rFonts w:ascii="Century" w:hAnsi="Century"/>
          <w:sz w:val="24"/>
          <w:szCs w:val="24"/>
        </w:rPr>
        <w:t xml:space="preserve"> Esther Kim (2021-22), Julia Pollard-Grayson (2021-22), Monse Austin (2021-22), Tanya Nair (2021-22), Arantza Barros (2020-2021), Renming Liu (2020-22), Alyssa Gonzalez (2020-21), Emily Exline (2020-21), Remington Swensson (2020-21), Claire Benschoter (2020), Leslie Ornelas (2020), Jacqueline Zambrano (2020)</w:t>
      </w:r>
    </w:p>
    <w:p w14:paraId="1B3A7F1F" w14:textId="77777777" w:rsidR="004A36BD" w:rsidRPr="009B408E" w:rsidRDefault="004A36BD" w:rsidP="004A36BD">
      <w:pPr>
        <w:spacing w:after="0" w:line="240" w:lineRule="auto"/>
        <w:ind w:left="720"/>
        <w:rPr>
          <w:rFonts w:ascii="Century" w:hAnsi="Century"/>
          <w:sz w:val="24"/>
          <w:szCs w:val="24"/>
        </w:rPr>
      </w:pPr>
    </w:p>
    <w:p w14:paraId="2E2B9092" w14:textId="77777777" w:rsidR="004A36BD" w:rsidRPr="009B408E" w:rsidRDefault="004A36BD" w:rsidP="004A36BD">
      <w:pPr>
        <w:spacing w:after="0" w:line="240" w:lineRule="auto"/>
        <w:ind w:left="720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  <w:u w:val="single"/>
        </w:rPr>
        <w:t>Western Michigan University:</w:t>
      </w:r>
      <w:r w:rsidRPr="009B408E">
        <w:rPr>
          <w:rFonts w:ascii="Century" w:hAnsi="Century"/>
          <w:sz w:val="24"/>
          <w:szCs w:val="24"/>
        </w:rPr>
        <w:t xml:space="preserve"> Melanie Coon (2020), Shawna Grumbles (2020), Cassandra Karlin (2020), Natalie Murrey (2020), Kiersten Perez (2020), Nicole Dudzinski (2019), Ivana Garcia (2019), Kasey </w:t>
      </w:r>
      <w:proofErr w:type="spellStart"/>
      <w:r w:rsidRPr="009B408E">
        <w:rPr>
          <w:rFonts w:ascii="Century" w:hAnsi="Century"/>
          <w:sz w:val="24"/>
          <w:szCs w:val="24"/>
        </w:rPr>
        <w:t>Grishaj</w:t>
      </w:r>
      <w:proofErr w:type="spellEnd"/>
      <w:r w:rsidRPr="009B408E">
        <w:rPr>
          <w:rFonts w:ascii="Century" w:hAnsi="Century"/>
          <w:sz w:val="24"/>
          <w:szCs w:val="24"/>
        </w:rPr>
        <w:t xml:space="preserve"> (2019), Aleta Kidd (2019), Rose Lee (2019), Natalie Mann (2019), Ian Pearson (2019), Maggie Richardson (2019), Jessica Somerville (2019), Emily Spurr (2019), Jessica </w:t>
      </w:r>
      <w:proofErr w:type="spellStart"/>
      <w:r w:rsidRPr="009B408E">
        <w:rPr>
          <w:rFonts w:ascii="Century" w:hAnsi="Century"/>
          <w:sz w:val="24"/>
          <w:szCs w:val="24"/>
        </w:rPr>
        <w:t>Stoewsand</w:t>
      </w:r>
      <w:proofErr w:type="spellEnd"/>
      <w:r w:rsidRPr="009B408E">
        <w:rPr>
          <w:rFonts w:ascii="Century" w:hAnsi="Century"/>
          <w:sz w:val="24"/>
          <w:szCs w:val="24"/>
        </w:rPr>
        <w:t xml:space="preserve"> (2019)</w:t>
      </w:r>
    </w:p>
    <w:p w14:paraId="5855EF61" w14:textId="77777777" w:rsidR="004A36BD" w:rsidRPr="009B408E" w:rsidRDefault="004A36BD" w:rsidP="004A36BD">
      <w:pPr>
        <w:spacing w:after="0" w:line="240" w:lineRule="auto"/>
        <w:rPr>
          <w:rFonts w:ascii="Century" w:hAnsi="Century"/>
          <w:sz w:val="24"/>
          <w:szCs w:val="24"/>
        </w:rPr>
      </w:pPr>
    </w:p>
    <w:p w14:paraId="73CD3ADF" w14:textId="77777777" w:rsidR="004A36BD" w:rsidRPr="009B408E" w:rsidRDefault="004A36BD" w:rsidP="004A36BD">
      <w:pPr>
        <w:spacing w:after="0" w:line="240" w:lineRule="auto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>Doctoral Research Assistants</w:t>
      </w:r>
    </w:p>
    <w:p w14:paraId="235866AA" w14:textId="77777777" w:rsidR="004A36BD" w:rsidRPr="009B408E" w:rsidRDefault="004A36BD" w:rsidP="004A36BD">
      <w:pPr>
        <w:spacing w:after="0" w:line="240" w:lineRule="auto"/>
        <w:rPr>
          <w:rFonts w:ascii="Century" w:hAnsi="Century"/>
          <w:sz w:val="24"/>
          <w:szCs w:val="24"/>
        </w:rPr>
      </w:pPr>
    </w:p>
    <w:p w14:paraId="11673FBB" w14:textId="610D9B06" w:rsidR="004A36BD" w:rsidRPr="009B408E" w:rsidRDefault="004A36BD" w:rsidP="004A36BD">
      <w:pPr>
        <w:spacing w:after="0" w:line="240" w:lineRule="auto"/>
        <w:ind w:left="720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  <w:u w:val="single"/>
        </w:rPr>
        <w:t>Baylor University:</w:t>
      </w:r>
      <w:r w:rsidRPr="009B408E">
        <w:rPr>
          <w:rFonts w:ascii="Century" w:hAnsi="Century"/>
          <w:sz w:val="24"/>
          <w:szCs w:val="24"/>
        </w:rPr>
        <w:t xml:space="preserve"> Emily Exline (2021-</w:t>
      </w:r>
      <w:r w:rsidR="00F07617">
        <w:rPr>
          <w:rFonts w:ascii="Century" w:hAnsi="Century"/>
          <w:sz w:val="24"/>
          <w:szCs w:val="24"/>
        </w:rPr>
        <w:t>2024</w:t>
      </w:r>
      <w:r w:rsidRPr="009B408E">
        <w:rPr>
          <w:rFonts w:ascii="Century" w:hAnsi="Century"/>
          <w:sz w:val="24"/>
          <w:szCs w:val="24"/>
        </w:rPr>
        <w:t>), Remington Swensson (2022-</w:t>
      </w:r>
      <w:r w:rsidR="00F07617">
        <w:rPr>
          <w:rFonts w:ascii="Century" w:hAnsi="Century"/>
          <w:sz w:val="24"/>
          <w:szCs w:val="24"/>
        </w:rPr>
        <w:t>2024</w:t>
      </w:r>
      <w:r w:rsidRPr="009B408E">
        <w:rPr>
          <w:rFonts w:ascii="Century" w:hAnsi="Century"/>
          <w:sz w:val="24"/>
          <w:szCs w:val="24"/>
        </w:rPr>
        <w:t>)</w:t>
      </w:r>
    </w:p>
    <w:p w14:paraId="4104B6B6" w14:textId="77777777" w:rsidR="004A36BD" w:rsidRPr="009B408E" w:rsidRDefault="004A36BD" w:rsidP="004A36BD">
      <w:pPr>
        <w:spacing w:after="0" w:line="240" w:lineRule="auto"/>
        <w:ind w:left="720"/>
        <w:rPr>
          <w:rFonts w:ascii="Century" w:hAnsi="Century"/>
          <w:sz w:val="24"/>
          <w:szCs w:val="24"/>
        </w:rPr>
      </w:pPr>
    </w:p>
    <w:p w14:paraId="6CE22C6C" w14:textId="77777777" w:rsidR="004A36BD" w:rsidRPr="009B408E" w:rsidRDefault="004A36BD" w:rsidP="004A36BD">
      <w:pPr>
        <w:spacing w:after="0" w:line="240" w:lineRule="auto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>Undergraduate Research Assistants</w:t>
      </w:r>
    </w:p>
    <w:p w14:paraId="3BCF0FF0" w14:textId="77777777" w:rsidR="004A36BD" w:rsidRPr="009B408E" w:rsidRDefault="004A36BD" w:rsidP="004A36BD">
      <w:pPr>
        <w:spacing w:after="0" w:line="240" w:lineRule="auto"/>
        <w:rPr>
          <w:rFonts w:ascii="Century" w:hAnsi="Century"/>
          <w:sz w:val="24"/>
          <w:szCs w:val="24"/>
        </w:rPr>
      </w:pPr>
    </w:p>
    <w:p w14:paraId="11A348D3" w14:textId="77777777" w:rsidR="004A36BD" w:rsidRPr="009B408E" w:rsidRDefault="004A36BD" w:rsidP="004A36BD">
      <w:pPr>
        <w:spacing w:after="0" w:line="240" w:lineRule="auto"/>
        <w:ind w:left="720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  <w:u w:val="single"/>
        </w:rPr>
        <w:t>Western Michigan University:</w:t>
      </w:r>
      <w:r w:rsidRPr="009B408E">
        <w:rPr>
          <w:rFonts w:ascii="Century" w:hAnsi="Century"/>
          <w:sz w:val="24"/>
          <w:szCs w:val="24"/>
        </w:rPr>
        <w:t xml:space="preserve"> Kathryn Flanagan (2019-20), Emma Bryers (2019-20), Cristal Cardoso Sao Mateus (2019), Sydney Loranger (2018-2019), Jennifer Schultz (2018), Samantha Colangelo (2018), Jessica Calkins (2018), A. Hope Moore-Hill (2018), Robert Snyder (2017-2018), Brian Bigelow (2017), Kolin Hatton (2017), Ivan Martinez (2016-17), Adam Keys (2016)</w:t>
      </w:r>
    </w:p>
    <w:p w14:paraId="402D89F0" w14:textId="77777777" w:rsidR="004A36BD" w:rsidRPr="009B408E" w:rsidRDefault="004A36BD" w:rsidP="004A36BD">
      <w:pPr>
        <w:spacing w:after="0" w:line="240" w:lineRule="auto"/>
        <w:rPr>
          <w:rFonts w:ascii="Century" w:hAnsi="Century"/>
          <w:sz w:val="24"/>
          <w:szCs w:val="24"/>
        </w:rPr>
      </w:pPr>
    </w:p>
    <w:p w14:paraId="2E119A60" w14:textId="77777777" w:rsidR="004A36BD" w:rsidRPr="009B408E" w:rsidRDefault="004A36BD" w:rsidP="004A36BD">
      <w:pPr>
        <w:spacing w:after="0" w:line="240" w:lineRule="auto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>Undergraduate Teaching Assistants</w:t>
      </w:r>
    </w:p>
    <w:p w14:paraId="745C14B6" w14:textId="77777777" w:rsidR="004A36BD" w:rsidRPr="009B408E" w:rsidRDefault="004A36BD" w:rsidP="004A36BD">
      <w:pPr>
        <w:spacing w:after="0" w:line="240" w:lineRule="auto"/>
        <w:rPr>
          <w:rFonts w:ascii="Century" w:hAnsi="Century"/>
          <w:sz w:val="24"/>
          <w:szCs w:val="24"/>
        </w:rPr>
      </w:pPr>
    </w:p>
    <w:p w14:paraId="0B938108" w14:textId="77777777" w:rsidR="004A36BD" w:rsidRPr="009B408E" w:rsidRDefault="004A36BD" w:rsidP="004A36BD">
      <w:pPr>
        <w:spacing w:after="0" w:line="240" w:lineRule="auto"/>
        <w:ind w:left="720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  <w:u w:val="single"/>
        </w:rPr>
        <w:t>Western Michigan University:</w:t>
      </w:r>
      <w:r w:rsidRPr="009B408E">
        <w:rPr>
          <w:rFonts w:ascii="Century" w:hAnsi="Century"/>
          <w:sz w:val="24"/>
          <w:szCs w:val="24"/>
        </w:rPr>
        <w:t xml:space="preserve"> Stanislaw Schelske (2018-2019), Courtney DiFrancesco (2018-2019), Cristal Cardoso Sao Mateus (2019), Brittany Dale (2018-19), Jenna Schneider (2018), Catherine Conway (2018), Sydney Loranger (2018), McKenzie Hennessey (2017-2018), Alexis Freed (2017), Matthew Melnick (2017), Sarah Sullivan (2017), Cadi Rulison (2016)</w:t>
      </w:r>
    </w:p>
    <w:p w14:paraId="34C9CD93" w14:textId="77777777" w:rsidR="004A36BD" w:rsidRPr="009B408E" w:rsidRDefault="004A36BD" w:rsidP="004A36BD">
      <w:pPr>
        <w:spacing w:after="0" w:line="240" w:lineRule="auto"/>
        <w:rPr>
          <w:rFonts w:ascii="Century" w:hAnsi="Century"/>
          <w:b/>
          <w:sz w:val="24"/>
          <w:szCs w:val="24"/>
        </w:rPr>
      </w:pPr>
    </w:p>
    <w:p w14:paraId="3CE046B0" w14:textId="77777777" w:rsidR="004A36BD" w:rsidRPr="009B408E" w:rsidRDefault="004A36BD" w:rsidP="004A36BD">
      <w:pPr>
        <w:spacing w:after="0" w:line="240" w:lineRule="auto"/>
        <w:rPr>
          <w:rFonts w:ascii="Century" w:hAnsi="Century"/>
          <w:b/>
          <w:sz w:val="24"/>
          <w:szCs w:val="24"/>
        </w:rPr>
      </w:pPr>
      <w:r w:rsidRPr="009B408E">
        <w:rPr>
          <w:rFonts w:ascii="Century" w:hAnsi="Century"/>
          <w:b/>
          <w:sz w:val="24"/>
          <w:szCs w:val="24"/>
        </w:rPr>
        <w:t>SERVICE TO PROFESSION</w:t>
      </w:r>
    </w:p>
    <w:p w14:paraId="03048FF4" w14:textId="77777777" w:rsidR="004A36BD" w:rsidRPr="009B408E" w:rsidRDefault="004A36BD" w:rsidP="004A36BD">
      <w:pPr>
        <w:spacing w:after="0" w:line="240" w:lineRule="auto"/>
        <w:rPr>
          <w:rFonts w:ascii="Century" w:hAnsi="Century"/>
          <w:b/>
          <w:sz w:val="24"/>
          <w:szCs w:val="24"/>
        </w:rPr>
      </w:pPr>
    </w:p>
    <w:p w14:paraId="61133817" w14:textId="77777777" w:rsidR="004A36BD" w:rsidRPr="009B408E" w:rsidRDefault="004A36BD" w:rsidP="004A36BD">
      <w:pPr>
        <w:spacing w:after="0" w:line="240" w:lineRule="auto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  <w:u w:val="single"/>
        </w:rPr>
        <w:t>Peer Review Activities</w:t>
      </w:r>
    </w:p>
    <w:p w14:paraId="395BA9E4" w14:textId="77777777" w:rsidR="004A36BD" w:rsidRPr="009B408E" w:rsidRDefault="004A36BD" w:rsidP="004A36BD">
      <w:pPr>
        <w:spacing w:after="0" w:line="240" w:lineRule="auto"/>
        <w:rPr>
          <w:rFonts w:ascii="Century" w:hAnsi="Century"/>
          <w:sz w:val="24"/>
          <w:szCs w:val="24"/>
        </w:rPr>
      </w:pPr>
    </w:p>
    <w:p w14:paraId="0C917103" w14:textId="77777777" w:rsidR="004A36BD" w:rsidRPr="009B408E" w:rsidRDefault="004A36BD" w:rsidP="004A36BD">
      <w:pPr>
        <w:spacing w:after="0" w:line="240" w:lineRule="auto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>Service as Peer Reviewer</w:t>
      </w:r>
    </w:p>
    <w:p w14:paraId="42A94A1F" w14:textId="77777777" w:rsidR="004A36BD" w:rsidRPr="009B408E" w:rsidRDefault="004A36BD" w:rsidP="004A36BD">
      <w:pPr>
        <w:spacing w:after="0" w:line="240" w:lineRule="auto"/>
        <w:rPr>
          <w:rFonts w:ascii="Century" w:hAnsi="Century"/>
          <w:sz w:val="24"/>
          <w:szCs w:val="24"/>
        </w:rPr>
      </w:pPr>
    </w:p>
    <w:p w14:paraId="738D4C6B" w14:textId="02BEA854" w:rsidR="004A36BD" w:rsidRPr="009B408E" w:rsidRDefault="00F07617" w:rsidP="009B408E">
      <w:pPr>
        <w:spacing w:after="0" w:line="240" w:lineRule="auto"/>
        <w:ind w:left="720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iCs/>
          <w:sz w:val="24"/>
          <w:szCs w:val="24"/>
        </w:rPr>
        <w:t xml:space="preserve">BMC Health Services Research, </w:t>
      </w:r>
      <w:r w:rsidR="004A36BD" w:rsidRPr="009B408E">
        <w:rPr>
          <w:rFonts w:ascii="Century" w:hAnsi="Century"/>
          <w:i/>
          <w:iCs/>
          <w:sz w:val="24"/>
          <w:szCs w:val="24"/>
        </w:rPr>
        <w:t xml:space="preserve">Clinical Case Studies, Journal of Applied Behavior Analysis, Peter Lang US, </w:t>
      </w:r>
      <w:r w:rsidR="004A36BD" w:rsidRPr="009B408E">
        <w:rPr>
          <w:rFonts w:ascii="Century" w:hAnsi="Century"/>
          <w:i/>
          <w:sz w:val="24"/>
          <w:szCs w:val="24"/>
        </w:rPr>
        <w:t>The Hilltop Review</w:t>
      </w:r>
    </w:p>
    <w:p w14:paraId="0EB997D0" w14:textId="77777777" w:rsidR="004A36BD" w:rsidRPr="009B408E" w:rsidRDefault="004A36BD" w:rsidP="004A36BD">
      <w:pPr>
        <w:spacing w:after="0" w:line="240" w:lineRule="auto"/>
        <w:rPr>
          <w:rFonts w:ascii="Century" w:hAnsi="Century"/>
          <w:i/>
          <w:sz w:val="24"/>
          <w:szCs w:val="24"/>
        </w:rPr>
      </w:pPr>
    </w:p>
    <w:p w14:paraId="0101D29E" w14:textId="77777777" w:rsidR="004A36BD" w:rsidRPr="009B408E" w:rsidRDefault="004A36BD" w:rsidP="004A36BD">
      <w:pPr>
        <w:spacing w:after="0" w:line="240" w:lineRule="auto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lastRenderedPageBreak/>
        <w:t>Service as Ad Hoc Reviewer</w:t>
      </w:r>
    </w:p>
    <w:p w14:paraId="3DF9B8E3" w14:textId="77777777" w:rsidR="004A36BD" w:rsidRPr="009B408E" w:rsidRDefault="004A36BD" w:rsidP="004A36BD">
      <w:pPr>
        <w:spacing w:after="0" w:line="240" w:lineRule="auto"/>
        <w:rPr>
          <w:rFonts w:ascii="Century" w:hAnsi="Century"/>
          <w:sz w:val="24"/>
          <w:szCs w:val="24"/>
        </w:rPr>
      </w:pPr>
    </w:p>
    <w:p w14:paraId="3036ACDE" w14:textId="77777777" w:rsidR="004A36BD" w:rsidRPr="009B408E" w:rsidRDefault="004A36BD" w:rsidP="004A36BD">
      <w:pPr>
        <w:spacing w:after="0" w:line="240" w:lineRule="auto"/>
        <w:ind w:left="720"/>
        <w:rPr>
          <w:rFonts w:ascii="Century" w:hAnsi="Century"/>
          <w:i/>
          <w:sz w:val="24"/>
          <w:szCs w:val="24"/>
        </w:rPr>
      </w:pPr>
      <w:r w:rsidRPr="009B408E">
        <w:rPr>
          <w:rFonts w:ascii="Century" w:hAnsi="Century"/>
          <w:i/>
          <w:sz w:val="24"/>
          <w:szCs w:val="24"/>
        </w:rPr>
        <w:t>Journal of Experimental Analysis of Behavior, Preventative Medicine, Journal of Applied Behavior Analysis, Psychology of Addictive Behaviors, Drug and Alcohol Dependence</w:t>
      </w:r>
    </w:p>
    <w:p w14:paraId="3C927BC4" w14:textId="77777777" w:rsidR="004A36BD" w:rsidRPr="009B408E" w:rsidRDefault="004A36BD" w:rsidP="004A36BD">
      <w:pPr>
        <w:spacing w:after="0" w:line="240" w:lineRule="auto"/>
        <w:rPr>
          <w:rFonts w:ascii="Century" w:hAnsi="Century"/>
          <w:sz w:val="24"/>
          <w:szCs w:val="24"/>
          <w:u w:val="single"/>
        </w:rPr>
      </w:pPr>
    </w:p>
    <w:p w14:paraId="5AA2F41B" w14:textId="77777777" w:rsidR="004A36BD" w:rsidRPr="009B408E" w:rsidRDefault="004A36BD" w:rsidP="004A36BD">
      <w:pPr>
        <w:spacing w:after="0" w:line="240" w:lineRule="auto"/>
        <w:rPr>
          <w:rFonts w:ascii="Century" w:hAnsi="Century"/>
          <w:sz w:val="24"/>
          <w:szCs w:val="24"/>
          <w:u w:val="single"/>
        </w:rPr>
      </w:pPr>
      <w:r w:rsidRPr="009B408E">
        <w:rPr>
          <w:rFonts w:ascii="Century" w:hAnsi="Century"/>
          <w:sz w:val="24"/>
          <w:szCs w:val="24"/>
          <w:u w:val="single"/>
        </w:rPr>
        <w:t>Session Chair</w:t>
      </w:r>
    </w:p>
    <w:p w14:paraId="387B8AD9" w14:textId="77777777" w:rsidR="004A36BD" w:rsidRPr="009B408E" w:rsidRDefault="004A36BD" w:rsidP="004A36BD">
      <w:pPr>
        <w:spacing w:after="0" w:line="240" w:lineRule="auto"/>
        <w:rPr>
          <w:rFonts w:ascii="Century" w:hAnsi="Century"/>
          <w:sz w:val="24"/>
          <w:szCs w:val="24"/>
          <w:u w:val="single"/>
        </w:rPr>
      </w:pPr>
    </w:p>
    <w:p w14:paraId="768A74E8" w14:textId="77777777" w:rsidR="004A36BD" w:rsidRPr="009B408E" w:rsidRDefault="004A36BD" w:rsidP="004A36BD">
      <w:pPr>
        <w:pStyle w:val="ListParagraph"/>
        <w:numPr>
          <w:ilvl w:val="0"/>
          <w:numId w:val="5"/>
        </w:numPr>
        <w:spacing w:after="0" w:line="240" w:lineRule="auto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>Incorporating Basic and Translational Research into Practice. Southeastern Association for Behavior Analysis 36</w:t>
      </w:r>
      <w:r w:rsidRPr="009B408E">
        <w:rPr>
          <w:rFonts w:ascii="Century" w:hAnsi="Century"/>
          <w:sz w:val="24"/>
          <w:szCs w:val="24"/>
          <w:vertAlign w:val="superscript"/>
        </w:rPr>
        <w:t>th</w:t>
      </w:r>
      <w:r w:rsidRPr="009B408E">
        <w:rPr>
          <w:rFonts w:ascii="Century" w:hAnsi="Century"/>
          <w:sz w:val="24"/>
          <w:szCs w:val="24"/>
        </w:rPr>
        <w:t xml:space="preserve"> Annual Convention, 2019; Invited Presentation</w:t>
      </w:r>
    </w:p>
    <w:p w14:paraId="38B3CC76" w14:textId="77777777" w:rsidR="004A36BD" w:rsidRPr="009B408E" w:rsidRDefault="004A36BD" w:rsidP="004A36BD">
      <w:pPr>
        <w:pStyle w:val="ListParagraph"/>
        <w:spacing w:after="0" w:line="240" w:lineRule="auto"/>
        <w:rPr>
          <w:rFonts w:ascii="Century" w:hAnsi="Century"/>
          <w:sz w:val="24"/>
          <w:szCs w:val="24"/>
        </w:rPr>
      </w:pPr>
    </w:p>
    <w:p w14:paraId="64B79F29" w14:textId="77777777" w:rsidR="004A36BD" w:rsidRPr="009B408E" w:rsidRDefault="004A36BD" w:rsidP="004A36BD">
      <w:pPr>
        <w:pStyle w:val="ListParagraph"/>
        <w:numPr>
          <w:ilvl w:val="0"/>
          <w:numId w:val="5"/>
        </w:numPr>
        <w:spacing w:after="0" w:line="240" w:lineRule="auto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>Current Applications of Contingency Management. Association for Behavior Analysis International 43</w:t>
      </w:r>
      <w:r w:rsidRPr="009B408E">
        <w:rPr>
          <w:rFonts w:ascii="Century" w:hAnsi="Century"/>
          <w:sz w:val="24"/>
          <w:szCs w:val="24"/>
          <w:vertAlign w:val="superscript"/>
        </w:rPr>
        <w:t>rd</w:t>
      </w:r>
      <w:r w:rsidRPr="009B408E">
        <w:rPr>
          <w:rFonts w:ascii="Century" w:hAnsi="Century"/>
          <w:sz w:val="24"/>
          <w:szCs w:val="24"/>
        </w:rPr>
        <w:t xml:space="preserve"> Annual Convention, 2017; Symposium</w:t>
      </w:r>
    </w:p>
    <w:p w14:paraId="7361CEFE" w14:textId="77777777" w:rsidR="004A36BD" w:rsidRPr="009B408E" w:rsidRDefault="004A36BD" w:rsidP="004A36BD">
      <w:pPr>
        <w:pStyle w:val="ListParagraph"/>
        <w:spacing w:after="0" w:line="240" w:lineRule="auto"/>
        <w:rPr>
          <w:rFonts w:ascii="Century" w:hAnsi="Century"/>
          <w:sz w:val="24"/>
          <w:szCs w:val="24"/>
        </w:rPr>
      </w:pPr>
    </w:p>
    <w:p w14:paraId="17625067" w14:textId="77777777" w:rsidR="00012DD9" w:rsidRDefault="00012DD9" w:rsidP="004A36BD">
      <w:pPr>
        <w:spacing w:after="0" w:line="240" w:lineRule="auto"/>
        <w:rPr>
          <w:rFonts w:ascii="Century" w:hAnsi="Century"/>
          <w:sz w:val="24"/>
          <w:szCs w:val="24"/>
          <w:u w:val="single"/>
        </w:rPr>
      </w:pPr>
      <w:r>
        <w:rPr>
          <w:rFonts w:ascii="Century" w:hAnsi="Century"/>
          <w:sz w:val="24"/>
          <w:szCs w:val="24"/>
          <w:u w:val="single"/>
        </w:rPr>
        <w:t>Committees</w:t>
      </w:r>
    </w:p>
    <w:p w14:paraId="43ED9EC4" w14:textId="77777777" w:rsidR="00012DD9" w:rsidRDefault="00012DD9" w:rsidP="004A36BD">
      <w:pPr>
        <w:spacing w:after="0" w:line="240" w:lineRule="auto"/>
        <w:rPr>
          <w:rFonts w:ascii="Century" w:hAnsi="Century"/>
          <w:sz w:val="24"/>
          <w:szCs w:val="24"/>
          <w:u w:val="single"/>
        </w:rPr>
      </w:pPr>
    </w:p>
    <w:p w14:paraId="64AD482C" w14:textId="0D7C4808" w:rsidR="00012DD9" w:rsidRDefault="00012DD9" w:rsidP="00012DD9">
      <w:pPr>
        <w:spacing w:after="0" w:line="240" w:lineRule="auto"/>
        <w:ind w:left="2160" w:hanging="216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2025 – Present </w:t>
      </w:r>
      <w:r>
        <w:rPr>
          <w:rFonts w:ascii="Century" w:hAnsi="Century"/>
          <w:sz w:val="24"/>
          <w:szCs w:val="24"/>
        </w:rPr>
        <w:tab/>
        <w:t>Conference Committee, Oregon Association for Behavior Analysis</w:t>
      </w:r>
    </w:p>
    <w:p w14:paraId="76FDA2EB" w14:textId="77777777" w:rsidR="00F07617" w:rsidRPr="00012DD9" w:rsidRDefault="00F07617" w:rsidP="00012DD9">
      <w:pPr>
        <w:spacing w:after="0" w:line="240" w:lineRule="auto"/>
        <w:ind w:left="2160" w:hanging="2160"/>
        <w:rPr>
          <w:rFonts w:ascii="Century" w:hAnsi="Century"/>
          <w:sz w:val="24"/>
          <w:szCs w:val="24"/>
        </w:rPr>
      </w:pPr>
    </w:p>
    <w:p w14:paraId="0A4EE415" w14:textId="31B33B10" w:rsidR="004A36BD" w:rsidRPr="009B408E" w:rsidRDefault="004A36BD" w:rsidP="004A36BD">
      <w:pPr>
        <w:spacing w:after="0" w:line="240" w:lineRule="auto"/>
        <w:rPr>
          <w:rFonts w:ascii="Century" w:hAnsi="Century"/>
          <w:sz w:val="24"/>
          <w:szCs w:val="24"/>
          <w:u w:val="single"/>
        </w:rPr>
      </w:pPr>
      <w:r w:rsidRPr="009B408E">
        <w:rPr>
          <w:rFonts w:ascii="Century" w:hAnsi="Century"/>
          <w:sz w:val="24"/>
          <w:szCs w:val="24"/>
          <w:u w:val="single"/>
        </w:rPr>
        <w:t>Professional Societies</w:t>
      </w:r>
    </w:p>
    <w:p w14:paraId="0F90AC35" w14:textId="77777777" w:rsidR="004A36BD" w:rsidRPr="009B408E" w:rsidRDefault="004A36BD" w:rsidP="004A36BD">
      <w:pPr>
        <w:spacing w:after="0" w:line="240" w:lineRule="auto"/>
        <w:rPr>
          <w:rFonts w:ascii="Century" w:hAnsi="Century"/>
          <w:sz w:val="24"/>
          <w:szCs w:val="24"/>
          <w:u w:val="single"/>
        </w:rPr>
      </w:pPr>
    </w:p>
    <w:p w14:paraId="3C2B3808" w14:textId="77777777" w:rsidR="004A36BD" w:rsidRPr="009B408E" w:rsidRDefault="004A36BD" w:rsidP="004A36BD">
      <w:pPr>
        <w:spacing w:after="0" w:line="240" w:lineRule="auto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>2023 - Present</w:t>
      </w:r>
      <w:r w:rsidRPr="009B408E">
        <w:rPr>
          <w:rFonts w:ascii="Century" w:hAnsi="Century"/>
          <w:sz w:val="24"/>
          <w:szCs w:val="24"/>
        </w:rPr>
        <w:tab/>
        <w:t>Black Applied Behavior Analysts, Ally Member</w:t>
      </w:r>
    </w:p>
    <w:p w14:paraId="61116F62" w14:textId="77777777" w:rsidR="004A36BD" w:rsidRPr="009B408E" w:rsidRDefault="004A36BD" w:rsidP="004A36BD">
      <w:pPr>
        <w:spacing w:after="0" w:line="240" w:lineRule="auto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>2022 - Present</w:t>
      </w:r>
      <w:r w:rsidRPr="009B408E">
        <w:rPr>
          <w:rFonts w:ascii="Century" w:hAnsi="Century"/>
          <w:sz w:val="24"/>
          <w:szCs w:val="24"/>
        </w:rPr>
        <w:tab/>
        <w:t>Oregon Association for Behavior Analysis, Certified Member</w:t>
      </w:r>
    </w:p>
    <w:p w14:paraId="74EAF2B1" w14:textId="77777777" w:rsidR="004A36BD" w:rsidRPr="009B408E" w:rsidRDefault="004A36BD" w:rsidP="004A36BD">
      <w:pPr>
        <w:spacing w:after="0" w:line="240" w:lineRule="auto"/>
        <w:ind w:left="2160" w:hanging="2160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 xml:space="preserve">2014 - Present </w:t>
      </w:r>
      <w:r w:rsidRPr="009B408E">
        <w:rPr>
          <w:rFonts w:ascii="Century" w:hAnsi="Century"/>
          <w:sz w:val="24"/>
          <w:szCs w:val="24"/>
        </w:rPr>
        <w:tab/>
        <w:t>Association for Behavior Analysis International, Adjunct Member</w:t>
      </w:r>
    </w:p>
    <w:p w14:paraId="746D664F" w14:textId="77777777" w:rsidR="004A36BD" w:rsidRPr="009B408E" w:rsidRDefault="004A36BD" w:rsidP="004A36BD">
      <w:pPr>
        <w:spacing w:after="0" w:line="240" w:lineRule="auto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>2021 - 2022</w:t>
      </w:r>
      <w:r w:rsidRPr="009B408E">
        <w:rPr>
          <w:rFonts w:ascii="Century" w:hAnsi="Century"/>
          <w:sz w:val="24"/>
          <w:szCs w:val="24"/>
        </w:rPr>
        <w:tab/>
      </w:r>
      <w:r w:rsidRPr="009B408E">
        <w:rPr>
          <w:rFonts w:ascii="Century" w:hAnsi="Century"/>
          <w:sz w:val="24"/>
          <w:szCs w:val="24"/>
        </w:rPr>
        <w:tab/>
        <w:t>Washington Association for Behavior Analysis, Full Member</w:t>
      </w:r>
    </w:p>
    <w:p w14:paraId="23FAE833" w14:textId="77777777" w:rsidR="004A36BD" w:rsidRPr="009B408E" w:rsidRDefault="004A36BD" w:rsidP="004A36BD">
      <w:pPr>
        <w:spacing w:after="0" w:line="240" w:lineRule="auto"/>
        <w:rPr>
          <w:rFonts w:ascii="Century" w:hAnsi="Century"/>
          <w:sz w:val="24"/>
          <w:szCs w:val="24"/>
          <w:u w:val="single"/>
        </w:rPr>
      </w:pPr>
      <w:r w:rsidRPr="009B408E">
        <w:rPr>
          <w:rFonts w:ascii="Century" w:hAnsi="Century"/>
          <w:sz w:val="24"/>
          <w:szCs w:val="24"/>
        </w:rPr>
        <w:t>2017 - 2019</w:t>
      </w:r>
      <w:r w:rsidRPr="009B408E">
        <w:rPr>
          <w:rFonts w:ascii="Century" w:hAnsi="Century"/>
          <w:sz w:val="24"/>
          <w:szCs w:val="24"/>
        </w:rPr>
        <w:tab/>
      </w:r>
      <w:r w:rsidRPr="009B408E">
        <w:rPr>
          <w:rFonts w:ascii="Century" w:hAnsi="Century"/>
          <w:sz w:val="24"/>
          <w:szCs w:val="24"/>
        </w:rPr>
        <w:tab/>
        <w:t>American Psychological Association, Student Member</w:t>
      </w:r>
    </w:p>
    <w:p w14:paraId="6BAABDF9" w14:textId="77777777" w:rsidR="004A36BD" w:rsidRPr="009B408E" w:rsidRDefault="004A36BD" w:rsidP="004A36BD">
      <w:pPr>
        <w:spacing w:after="0" w:line="240" w:lineRule="auto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>2014 - 2015</w:t>
      </w:r>
      <w:r w:rsidRPr="009B408E">
        <w:rPr>
          <w:rFonts w:ascii="Century" w:hAnsi="Century"/>
          <w:sz w:val="24"/>
          <w:szCs w:val="24"/>
        </w:rPr>
        <w:tab/>
      </w:r>
      <w:r w:rsidRPr="009B408E">
        <w:rPr>
          <w:rFonts w:ascii="Century" w:hAnsi="Century"/>
          <w:sz w:val="24"/>
          <w:szCs w:val="24"/>
        </w:rPr>
        <w:tab/>
        <w:t>Maryland Association for Behavior Analysis, Student Member</w:t>
      </w:r>
    </w:p>
    <w:p w14:paraId="1046E44F" w14:textId="77777777" w:rsidR="004A36BD" w:rsidRPr="009B408E" w:rsidRDefault="004A36BD" w:rsidP="004A36BD">
      <w:pPr>
        <w:spacing w:after="0" w:line="240" w:lineRule="auto"/>
        <w:rPr>
          <w:rFonts w:ascii="Century" w:hAnsi="Century"/>
          <w:sz w:val="24"/>
          <w:szCs w:val="24"/>
        </w:rPr>
      </w:pPr>
    </w:p>
    <w:p w14:paraId="0AB15F14" w14:textId="77777777" w:rsidR="004A36BD" w:rsidRPr="009B408E" w:rsidRDefault="004A36BD" w:rsidP="004A36BD">
      <w:pPr>
        <w:spacing w:after="0" w:line="240" w:lineRule="auto"/>
        <w:rPr>
          <w:rFonts w:ascii="Century" w:hAnsi="Century"/>
          <w:b/>
          <w:sz w:val="24"/>
          <w:szCs w:val="24"/>
        </w:rPr>
      </w:pPr>
      <w:r w:rsidRPr="009B408E">
        <w:rPr>
          <w:rFonts w:ascii="Century" w:hAnsi="Century"/>
          <w:b/>
          <w:sz w:val="24"/>
          <w:szCs w:val="24"/>
        </w:rPr>
        <w:t>UNIVERSITY/DEPARTMENTAL SERVICE</w:t>
      </w:r>
    </w:p>
    <w:p w14:paraId="51993478" w14:textId="77777777" w:rsidR="004A36BD" w:rsidRPr="009B408E" w:rsidRDefault="004A36BD" w:rsidP="004A36BD">
      <w:pPr>
        <w:spacing w:after="0" w:line="240" w:lineRule="auto"/>
        <w:rPr>
          <w:rFonts w:ascii="Century" w:hAnsi="Century"/>
          <w:b/>
          <w:sz w:val="24"/>
          <w:szCs w:val="24"/>
        </w:rPr>
      </w:pPr>
    </w:p>
    <w:p w14:paraId="7D7EADE4" w14:textId="77777777" w:rsidR="004A36BD" w:rsidRPr="009B408E" w:rsidRDefault="004A36BD" w:rsidP="004A36BD">
      <w:pPr>
        <w:spacing w:after="0" w:line="240" w:lineRule="auto"/>
        <w:rPr>
          <w:rFonts w:ascii="Century" w:hAnsi="Century"/>
          <w:bCs/>
          <w:sz w:val="24"/>
          <w:szCs w:val="24"/>
          <w:u w:val="single"/>
        </w:rPr>
      </w:pPr>
      <w:r w:rsidRPr="009B408E">
        <w:rPr>
          <w:rFonts w:ascii="Century" w:hAnsi="Century"/>
          <w:bCs/>
          <w:sz w:val="24"/>
          <w:szCs w:val="24"/>
          <w:u w:val="single"/>
        </w:rPr>
        <w:t>University of Oregon</w:t>
      </w:r>
    </w:p>
    <w:p w14:paraId="7FE1FCE9" w14:textId="77777777" w:rsidR="004A36BD" w:rsidRPr="009B408E" w:rsidRDefault="004A36BD" w:rsidP="004A36BD">
      <w:pPr>
        <w:spacing w:after="0" w:line="240" w:lineRule="auto"/>
        <w:rPr>
          <w:rFonts w:ascii="Century" w:hAnsi="Century"/>
          <w:bCs/>
          <w:sz w:val="24"/>
          <w:szCs w:val="24"/>
          <w:u w:val="single"/>
        </w:rPr>
      </w:pPr>
    </w:p>
    <w:p w14:paraId="1BB064DE" w14:textId="77777777" w:rsidR="004A36BD" w:rsidRPr="009B408E" w:rsidRDefault="004A36BD" w:rsidP="004A36BD">
      <w:pPr>
        <w:spacing w:after="0" w:line="240" w:lineRule="auto"/>
        <w:rPr>
          <w:rFonts w:ascii="Century" w:hAnsi="Century"/>
          <w:bCs/>
          <w:sz w:val="24"/>
          <w:szCs w:val="24"/>
        </w:rPr>
      </w:pPr>
      <w:r w:rsidRPr="009B408E">
        <w:rPr>
          <w:rFonts w:ascii="Century" w:hAnsi="Century"/>
          <w:bCs/>
          <w:sz w:val="24"/>
          <w:szCs w:val="24"/>
        </w:rPr>
        <w:t>University-Wide</w:t>
      </w:r>
    </w:p>
    <w:p w14:paraId="591A539E" w14:textId="77777777" w:rsidR="004A36BD" w:rsidRPr="009B408E" w:rsidRDefault="004A36BD" w:rsidP="004A36BD">
      <w:pPr>
        <w:spacing w:after="0" w:line="240" w:lineRule="auto"/>
        <w:rPr>
          <w:rFonts w:ascii="Century" w:hAnsi="Century"/>
          <w:bCs/>
          <w:sz w:val="24"/>
          <w:szCs w:val="24"/>
        </w:rPr>
      </w:pPr>
    </w:p>
    <w:p w14:paraId="760C0E7E" w14:textId="0D998538" w:rsidR="002E4B29" w:rsidRPr="00F163AB" w:rsidRDefault="002E4B29" w:rsidP="004A36BD">
      <w:pPr>
        <w:spacing w:after="0" w:line="240" w:lineRule="auto"/>
        <w:rPr>
          <w:rFonts w:ascii="Century" w:hAnsi="Century"/>
          <w:bCs/>
          <w:sz w:val="24"/>
          <w:szCs w:val="24"/>
        </w:rPr>
      </w:pPr>
      <w:r w:rsidRPr="00F163AB">
        <w:rPr>
          <w:rFonts w:ascii="Century" w:hAnsi="Century"/>
          <w:bCs/>
          <w:sz w:val="24"/>
          <w:szCs w:val="24"/>
        </w:rPr>
        <w:t>2025-present</w:t>
      </w:r>
      <w:r w:rsidRPr="00F163AB">
        <w:rPr>
          <w:rFonts w:ascii="Century" w:hAnsi="Century"/>
          <w:bCs/>
          <w:sz w:val="24"/>
          <w:szCs w:val="24"/>
        </w:rPr>
        <w:tab/>
        <w:t>Chair, Committee on Scholarships</w:t>
      </w:r>
    </w:p>
    <w:p w14:paraId="1C0B9F87" w14:textId="75A02912" w:rsidR="006A3380" w:rsidRPr="00F163AB" w:rsidRDefault="006A3380" w:rsidP="004A36BD">
      <w:pPr>
        <w:spacing w:after="0" w:line="240" w:lineRule="auto"/>
        <w:rPr>
          <w:rFonts w:ascii="Century" w:hAnsi="Century"/>
          <w:bCs/>
          <w:sz w:val="24"/>
          <w:szCs w:val="24"/>
        </w:rPr>
      </w:pPr>
      <w:r w:rsidRPr="00F163AB">
        <w:rPr>
          <w:rFonts w:ascii="Century" w:hAnsi="Century"/>
          <w:bCs/>
          <w:sz w:val="24"/>
          <w:szCs w:val="24"/>
        </w:rPr>
        <w:t>2024-present</w:t>
      </w:r>
      <w:r w:rsidRPr="00F163AB">
        <w:rPr>
          <w:rFonts w:ascii="Century" w:hAnsi="Century"/>
          <w:bCs/>
          <w:sz w:val="24"/>
          <w:szCs w:val="24"/>
        </w:rPr>
        <w:tab/>
        <w:t>Voting Member, Committee on Scholarships</w:t>
      </w:r>
    </w:p>
    <w:p w14:paraId="27590C81" w14:textId="3BA63EA4" w:rsidR="004A36BD" w:rsidRPr="00F163AB" w:rsidRDefault="004A36BD" w:rsidP="004A36BD">
      <w:pPr>
        <w:spacing w:after="0" w:line="240" w:lineRule="auto"/>
        <w:rPr>
          <w:rFonts w:ascii="Century" w:hAnsi="Century"/>
          <w:bCs/>
          <w:sz w:val="24"/>
          <w:szCs w:val="24"/>
        </w:rPr>
      </w:pPr>
      <w:r w:rsidRPr="00F163AB">
        <w:rPr>
          <w:rFonts w:ascii="Century" w:hAnsi="Century"/>
          <w:bCs/>
          <w:sz w:val="24"/>
          <w:szCs w:val="24"/>
        </w:rPr>
        <w:t>2023-present</w:t>
      </w:r>
      <w:r w:rsidRPr="00F163AB">
        <w:rPr>
          <w:rFonts w:ascii="Century" w:hAnsi="Century"/>
          <w:bCs/>
          <w:sz w:val="24"/>
          <w:szCs w:val="24"/>
        </w:rPr>
        <w:tab/>
        <w:t>Voting Member, University Senate</w:t>
      </w:r>
    </w:p>
    <w:p w14:paraId="1E4175BA" w14:textId="77777777" w:rsidR="004A36BD" w:rsidRPr="00F163AB" w:rsidRDefault="004A36BD" w:rsidP="004A36BD">
      <w:pPr>
        <w:spacing w:after="0" w:line="240" w:lineRule="auto"/>
        <w:rPr>
          <w:rFonts w:ascii="Century" w:hAnsi="Century"/>
          <w:bCs/>
          <w:sz w:val="24"/>
          <w:szCs w:val="24"/>
        </w:rPr>
      </w:pPr>
    </w:p>
    <w:p w14:paraId="504E1146" w14:textId="77777777" w:rsidR="004A36BD" w:rsidRPr="00F163AB" w:rsidRDefault="004A36BD" w:rsidP="004A36BD">
      <w:pPr>
        <w:spacing w:after="0" w:line="240" w:lineRule="auto"/>
        <w:rPr>
          <w:rFonts w:ascii="Century" w:hAnsi="Century"/>
          <w:bCs/>
          <w:sz w:val="24"/>
          <w:szCs w:val="24"/>
        </w:rPr>
      </w:pPr>
      <w:r w:rsidRPr="00F163AB">
        <w:rPr>
          <w:rFonts w:ascii="Century" w:hAnsi="Century"/>
          <w:bCs/>
          <w:sz w:val="24"/>
          <w:szCs w:val="24"/>
        </w:rPr>
        <w:t>Department of Special Education and Clinical Sciences</w:t>
      </w:r>
    </w:p>
    <w:p w14:paraId="5DF986D1" w14:textId="77777777" w:rsidR="004A36BD" w:rsidRPr="00F163AB" w:rsidRDefault="004A36BD" w:rsidP="004A36BD">
      <w:pPr>
        <w:spacing w:after="0" w:line="240" w:lineRule="auto"/>
        <w:rPr>
          <w:rFonts w:ascii="Century" w:hAnsi="Century"/>
          <w:bCs/>
          <w:sz w:val="24"/>
          <w:szCs w:val="24"/>
        </w:rPr>
      </w:pPr>
    </w:p>
    <w:p w14:paraId="48B5D857" w14:textId="77777777" w:rsidR="004A36BD" w:rsidRPr="009B408E" w:rsidRDefault="004A36BD" w:rsidP="004A36BD">
      <w:pPr>
        <w:spacing w:after="0" w:line="240" w:lineRule="auto"/>
        <w:rPr>
          <w:rFonts w:ascii="Century" w:hAnsi="Century"/>
          <w:bCs/>
          <w:sz w:val="24"/>
          <w:szCs w:val="24"/>
        </w:rPr>
      </w:pPr>
      <w:r w:rsidRPr="00F163AB">
        <w:rPr>
          <w:rFonts w:ascii="Century" w:hAnsi="Century"/>
          <w:bCs/>
          <w:sz w:val="24"/>
          <w:szCs w:val="24"/>
        </w:rPr>
        <w:t>2022-present</w:t>
      </w:r>
      <w:r w:rsidRPr="00F163AB">
        <w:rPr>
          <w:rFonts w:ascii="Century" w:hAnsi="Century"/>
          <w:bCs/>
          <w:sz w:val="24"/>
          <w:szCs w:val="24"/>
        </w:rPr>
        <w:tab/>
        <w:t>Core Faculty, Applied Behavior Analysis program</w:t>
      </w:r>
    </w:p>
    <w:p w14:paraId="03396856" w14:textId="77777777" w:rsidR="004A36BD" w:rsidRPr="009B408E" w:rsidRDefault="004A36BD" w:rsidP="004A36BD">
      <w:pPr>
        <w:spacing w:after="0" w:line="240" w:lineRule="auto"/>
        <w:rPr>
          <w:rFonts w:ascii="Century" w:hAnsi="Century"/>
          <w:b/>
          <w:sz w:val="24"/>
          <w:szCs w:val="24"/>
        </w:rPr>
      </w:pPr>
    </w:p>
    <w:p w14:paraId="47D8E533" w14:textId="77777777" w:rsidR="006A3380" w:rsidRPr="00F163AB" w:rsidRDefault="006A3380" w:rsidP="006A3380">
      <w:pPr>
        <w:spacing w:after="0" w:line="240" w:lineRule="auto"/>
        <w:rPr>
          <w:rFonts w:ascii="Century" w:hAnsi="Century"/>
          <w:b/>
          <w:sz w:val="24"/>
          <w:szCs w:val="24"/>
        </w:rPr>
      </w:pPr>
      <w:r w:rsidRPr="00F163AB">
        <w:rPr>
          <w:rFonts w:ascii="Century" w:hAnsi="Century"/>
          <w:b/>
          <w:sz w:val="24"/>
          <w:szCs w:val="24"/>
        </w:rPr>
        <w:lastRenderedPageBreak/>
        <w:t>EXTRA TRAINING</w:t>
      </w:r>
    </w:p>
    <w:p w14:paraId="66DDBA4E" w14:textId="77777777" w:rsidR="006A3380" w:rsidRPr="00F163AB" w:rsidRDefault="006A3380" w:rsidP="006A3380">
      <w:pPr>
        <w:spacing w:after="0" w:line="240" w:lineRule="auto"/>
        <w:rPr>
          <w:rFonts w:ascii="Century" w:hAnsi="Century"/>
          <w:b/>
          <w:sz w:val="24"/>
          <w:szCs w:val="24"/>
        </w:rPr>
      </w:pPr>
    </w:p>
    <w:p w14:paraId="4CBFAB72" w14:textId="67CE4377" w:rsidR="005265FF" w:rsidRPr="00F163AB" w:rsidRDefault="005265FF" w:rsidP="006A3380">
      <w:pPr>
        <w:spacing w:after="0" w:line="240" w:lineRule="auto"/>
        <w:rPr>
          <w:rFonts w:ascii="Century" w:hAnsi="Century"/>
          <w:sz w:val="24"/>
          <w:szCs w:val="24"/>
        </w:rPr>
      </w:pPr>
      <w:r w:rsidRPr="00F163AB">
        <w:rPr>
          <w:rFonts w:ascii="Century" w:hAnsi="Century"/>
          <w:sz w:val="24"/>
          <w:szCs w:val="24"/>
        </w:rPr>
        <w:t>2024</w:t>
      </w:r>
      <w:r w:rsidRPr="00F163AB">
        <w:rPr>
          <w:rFonts w:ascii="Century" w:hAnsi="Century"/>
          <w:sz w:val="24"/>
          <w:szCs w:val="24"/>
        </w:rPr>
        <w:tab/>
      </w:r>
      <w:r w:rsidRPr="00F163AB">
        <w:rPr>
          <w:rFonts w:ascii="Century" w:hAnsi="Century"/>
          <w:sz w:val="24"/>
          <w:szCs w:val="24"/>
        </w:rPr>
        <w:tab/>
        <w:t>Advanced Training Institute on Single-case Research Methods</w:t>
      </w:r>
    </w:p>
    <w:p w14:paraId="1BE45C8B" w14:textId="6F3697A0" w:rsidR="005265FF" w:rsidRPr="00F163AB" w:rsidRDefault="005265FF" w:rsidP="006A3380">
      <w:pPr>
        <w:spacing w:after="0" w:line="240" w:lineRule="auto"/>
        <w:rPr>
          <w:rFonts w:ascii="Century" w:hAnsi="Century"/>
          <w:sz w:val="24"/>
          <w:szCs w:val="24"/>
        </w:rPr>
      </w:pPr>
      <w:r w:rsidRPr="00F163AB">
        <w:rPr>
          <w:rFonts w:ascii="Century" w:hAnsi="Century"/>
          <w:sz w:val="24"/>
          <w:szCs w:val="24"/>
        </w:rPr>
        <w:tab/>
      </w:r>
      <w:r w:rsidRPr="00F163AB">
        <w:rPr>
          <w:rFonts w:ascii="Century" w:hAnsi="Century"/>
          <w:sz w:val="24"/>
          <w:szCs w:val="24"/>
        </w:rPr>
        <w:tab/>
        <w:t>Institute of Education Sciences, University of Oregon</w:t>
      </w:r>
    </w:p>
    <w:p w14:paraId="4E3BB14A" w14:textId="28A8F228" w:rsidR="005265FF" w:rsidRPr="00F163AB" w:rsidRDefault="005265FF" w:rsidP="006A3380">
      <w:pPr>
        <w:spacing w:after="0" w:line="240" w:lineRule="auto"/>
        <w:rPr>
          <w:rFonts w:ascii="Century" w:hAnsi="Century"/>
          <w:sz w:val="24"/>
          <w:szCs w:val="24"/>
        </w:rPr>
      </w:pPr>
      <w:r w:rsidRPr="00F163AB">
        <w:rPr>
          <w:rFonts w:ascii="Century" w:hAnsi="Century"/>
          <w:sz w:val="24"/>
          <w:szCs w:val="24"/>
        </w:rPr>
        <w:tab/>
      </w:r>
      <w:r w:rsidRPr="00F163AB">
        <w:rPr>
          <w:rFonts w:ascii="Century" w:hAnsi="Century"/>
          <w:sz w:val="24"/>
          <w:szCs w:val="24"/>
        </w:rPr>
        <w:tab/>
        <w:t>Institute Fellow</w:t>
      </w:r>
      <w:r w:rsidRPr="00F163AB">
        <w:rPr>
          <w:rFonts w:ascii="Century" w:hAnsi="Century"/>
          <w:sz w:val="24"/>
          <w:szCs w:val="24"/>
        </w:rPr>
        <w:tab/>
      </w:r>
      <w:r w:rsidRPr="00F163AB">
        <w:rPr>
          <w:rFonts w:ascii="Century" w:hAnsi="Century"/>
          <w:sz w:val="24"/>
          <w:szCs w:val="24"/>
        </w:rPr>
        <w:tab/>
      </w:r>
    </w:p>
    <w:p w14:paraId="4209A44F" w14:textId="77777777" w:rsidR="005265FF" w:rsidRPr="00F163AB" w:rsidRDefault="005265FF" w:rsidP="006A3380">
      <w:pPr>
        <w:spacing w:after="0" w:line="240" w:lineRule="auto"/>
        <w:rPr>
          <w:rFonts w:ascii="Century" w:hAnsi="Century"/>
          <w:sz w:val="24"/>
          <w:szCs w:val="24"/>
        </w:rPr>
      </w:pPr>
    </w:p>
    <w:p w14:paraId="634127F0" w14:textId="7021215B" w:rsidR="006A3380" w:rsidRPr="009B408E" w:rsidRDefault="006A3380" w:rsidP="006A3380">
      <w:pPr>
        <w:spacing w:after="0" w:line="240" w:lineRule="auto"/>
        <w:rPr>
          <w:rFonts w:ascii="Century" w:hAnsi="Century"/>
          <w:sz w:val="24"/>
          <w:szCs w:val="24"/>
        </w:rPr>
      </w:pPr>
      <w:r w:rsidRPr="00F163AB">
        <w:rPr>
          <w:rFonts w:ascii="Century" w:hAnsi="Century"/>
          <w:sz w:val="24"/>
          <w:szCs w:val="24"/>
        </w:rPr>
        <w:t>2020</w:t>
      </w:r>
      <w:r w:rsidRPr="00F163AB">
        <w:rPr>
          <w:rFonts w:ascii="Century" w:hAnsi="Century"/>
          <w:sz w:val="24"/>
          <w:szCs w:val="24"/>
        </w:rPr>
        <w:tab/>
      </w:r>
      <w:r w:rsidRPr="00F163AB">
        <w:rPr>
          <w:rFonts w:ascii="Century" w:hAnsi="Century"/>
          <w:sz w:val="24"/>
          <w:szCs w:val="24"/>
        </w:rPr>
        <w:tab/>
        <w:t>Online Specialization, University</w:t>
      </w:r>
      <w:r w:rsidRPr="009B408E">
        <w:rPr>
          <w:rFonts w:ascii="Century" w:hAnsi="Century"/>
          <w:sz w:val="24"/>
          <w:szCs w:val="24"/>
        </w:rPr>
        <w:t xml:space="preserve"> of Michigan</w:t>
      </w:r>
    </w:p>
    <w:p w14:paraId="55A607B7" w14:textId="77777777" w:rsidR="006A3380" w:rsidRPr="00991299" w:rsidRDefault="006A3380" w:rsidP="006A3380">
      <w:pPr>
        <w:spacing w:after="0" w:line="240" w:lineRule="auto"/>
        <w:ind w:left="720" w:firstLine="720"/>
        <w:rPr>
          <w:rFonts w:ascii="Century" w:hAnsi="Century"/>
          <w:sz w:val="24"/>
          <w:szCs w:val="24"/>
        </w:rPr>
      </w:pPr>
      <w:r w:rsidRPr="009B408E">
        <w:rPr>
          <w:rFonts w:ascii="Century" w:hAnsi="Century"/>
          <w:sz w:val="24"/>
          <w:szCs w:val="24"/>
        </w:rPr>
        <w:t>Python for Everybody</w:t>
      </w:r>
    </w:p>
    <w:p w14:paraId="48706B5C" w14:textId="77777777" w:rsidR="00235528" w:rsidRPr="00991299" w:rsidRDefault="00235528" w:rsidP="004B7F31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</w:p>
    <w:sectPr w:rsidR="00235528" w:rsidRPr="00991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F0A0E"/>
    <w:multiLevelType w:val="hybridMultilevel"/>
    <w:tmpl w:val="53880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E5629"/>
    <w:multiLevelType w:val="hybridMultilevel"/>
    <w:tmpl w:val="538808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159D4"/>
    <w:multiLevelType w:val="hybridMultilevel"/>
    <w:tmpl w:val="2014F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54E21"/>
    <w:multiLevelType w:val="hybridMultilevel"/>
    <w:tmpl w:val="2014F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36FE5"/>
    <w:multiLevelType w:val="hybridMultilevel"/>
    <w:tmpl w:val="A48AB28C"/>
    <w:lvl w:ilvl="0" w:tplc="21D8D00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55B3C"/>
    <w:multiLevelType w:val="hybridMultilevel"/>
    <w:tmpl w:val="93B88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91960"/>
    <w:multiLevelType w:val="hybridMultilevel"/>
    <w:tmpl w:val="C056413A"/>
    <w:lvl w:ilvl="0" w:tplc="DB90ACD0">
      <w:start w:val="1"/>
      <w:numFmt w:val="decimal"/>
      <w:lvlText w:val="%1."/>
      <w:lvlJc w:val="left"/>
      <w:pPr>
        <w:ind w:left="720" w:hanging="360"/>
      </w:pPr>
      <w:rPr>
        <w:rFonts w:ascii="Century" w:hAnsi="Century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31071"/>
    <w:multiLevelType w:val="hybridMultilevel"/>
    <w:tmpl w:val="4C0004DC"/>
    <w:lvl w:ilvl="0" w:tplc="1D5832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A06CF"/>
    <w:multiLevelType w:val="hybridMultilevel"/>
    <w:tmpl w:val="9BDAAB20"/>
    <w:lvl w:ilvl="0" w:tplc="624C5D1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E1460"/>
    <w:multiLevelType w:val="hybridMultilevel"/>
    <w:tmpl w:val="C056413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entury" w:hAnsi="Century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71501"/>
    <w:multiLevelType w:val="hybridMultilevel"/>
    <w:tmpl w:val="C056413A"/>
    <w:lvl w:ilvl="0" w:tplc="DB90ACD0">
      <w:start w:val="1"/>
      <w:numFmt w:val="decimal"/>
      <w:lvlText w:val="%1."/>
      <w:lvlJc w:val="left"/>
      <w:pPr>
        <w:ind w:left="720" w:hanging="360"/>
      </w:pPr>
      <w:rPr>
        <w:rFonts w:ascii="Century" w:hAnsi="Century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B6C70"/>
    <w:multiLevelType w:val="hybridMultilevel"/>
    <w:tmpl w:val="CB8C7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5797F"/>
    <w:multiLevelType w:val="hybridMultilevel"/>
    <w:tmpl w:val="CFD6CE7E"/>
    <w:lvl w:ilvl="0" w:tplc="4DF41D4E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E0D75"/>
    <w:multiLevelType w:val="hybridMultilevel"/>
    <w:tmpl w:val="C056413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entury" w:hAnsi="Century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2791C"/>
    <w:multiLevelType w:val="hybridMultilevel"/>
    <w:tmpl w:val="53880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C5437"/>
    <w:multiLevelType w:val="hybridMultilevel"/>
    <w:tmpl w:val="05BC4F8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53220CA"/>
    <w:multiLevelType w:val="hybridMultilevel"/>
    <w:tmpl w:val="24649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31D5B"/>
    <w:multiLevelType w:val="hybridMultilevel"/>
    <w:tmpl w:val="4C0004DC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B5B57"/>
    <w:multiLevelType w:val="hybridMultilevel"/>
    <w:tmpl w:val="AD5ACADA"/>
    <w:lvl w:ilvl="0" w:tplc="9774B60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523121">
    <w:abstractNumId w:val="15"/>
  </w:num>
  <w:num w:numId="2" w16cid:durableId="1767262822">
    <w:abstractNumId w:val="8"/>
  </w:num>
  <w:num w:numId="3" w16cid:durableId="1449935286">
    <w:abstractNumId w:val="6"/>
  </w:num>
  <w:num w:numId="4" w16cid:durableId="573707021">
    <w:abstractNumId w:val="12"/>
  </w:num>
  <w:num w:numId="5" w16cid:durableId="1452938391">
    <w:abstractNumId w:val="4"/>
  </w:num>
  <w:num w:numId="6" w16cid:durableId="1282879154">
    <w:abstractNumId w:val="0"/>
  </w:num>
  <w:num w:numId="7" w16cid:durableId="781150746">
    <w:abstractNumId w:val="10"/>
  </w:num>
  <w:num w:numId="8" w16cid:durableId="1756170351">
    <w:abstractNumId w:val="14"/>
  </w:num>
  <w:num w:numId="9" w16cid:durableId="1936160761">
    <w:abstractNumId w:val="3"/>
  </w:num>
  <w:num w:numId="10" w16cid:durableId="1465660479">
    <w:abstractNumId w:val="2"/>
  </w:num>
  <w:num w:numId="11" w16cid:durableId="1579897083">
    <w:abstractNumId w:val="7"/>
  </w:num>
  <w:num w:numId="12" w16cid:durableId="1601259488">
    <w:abstractNumId w:val="5"/>
  </w:num>
  <w:num w:numId="13" w16cid:durableId="739015145">
    <w:abstractNumId w:val="1"/>
  </w:num>
  <w:num w:numId="14" w16cid:durableId="572084058">
    <w:abstractNumId w:val="16"/>
  </w:num>
  <w:num w:numId="15" w16cid:durableId="674111037">
    <w:abstractNumId w:val="11"/>
  </w:num>
  <w:num w:numId="16" w16cid:durableId="1248223970">
    <w:abstractNumId w:val="9"/>
  </w:num>
  <w:num w:numId="17" w16cid:durableId="1653484832">
    <w:abstractNumId w:val="17"/>
  </w:num>
  <w:num w:numId="18" w16cid:durableId="1807114829">
    <w:abstractNumId w:val="18"/>
  </w:num>
  <w:num w:numId="19" w16cid:durableId="13968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D16"/>
    <w:rsid w:val="0000776E"/>
    <w:rsid w:val="00012DD9"/>
    <w:rsid w:val="00016BBA"/>
    <w:rsid w:val="000218F3"/>
    <w:rsid w:val="00033BEC"/>
    <w:rsid w:val="0003520D"/>
    <w:rsid w:val="0005036F"/>
    <w:rsid w:val="0005171C"/>
    <w:rsid w:val="000557F0"/>
    <w:rsid w:val="0005788B"/>
    <w:rsid w:val="00057BA4"/>
    <w:rsid w:val="00062995"/>
    <w:rsid w:val="00076446"/>
    <w:rsid w:val="000810AC"/>
    <w:rsid w:val="00083191"/>
    <w:rsid w:val="00091079"/>
    <w:rsid w:val="00091AEF"/>
    <w:rsid w:val="000930F7"/>
    <w:rsid w:val="00095812"/>
    <w:rsid w:val="000A5C1F"/>
    <w:rsid w:val="000B0E6D"/>
    <w:rsid w:val="000B178E"/>
    <w:rsid w:val="000B7DC0"/>
    <w:rsid w:val="000C371C"/>
    <w:rsid w:val="000C743D"/>
    <w:rsid w:val="000E54C0"/>
    <w:rsid w:val="000E65C6"/>
    <w:rsid w:val="000E6FA6"/>
    <w:rsid w:val="0010085C"/>
    <w:rsid w:val="00101799"/>
    <w:rsid w:val="00116753"/>
    <w:rsid w:val="00120819"/>
    <w:rsid w:val="0012296D"/>
    <w:rsid w:val="00123463"/>
    <w:rsid w:val="001242FC"/>
    <w:rsid w:val="001267D5"/>
    <w:rsid w:val="00130AFF"/>
    <w:rsid w:val="00132B29"/>
    <w:rsid w:val="00142BEB"/>
    <w:rsid w:val="00150B9D"/>
    <w:rsid w:val="00156840"/>
    <w:rsid w:val="00157A19"/>
    <w:rsid w:val="00162A5C"/>
    <w:rsid w:val="0016331F"/>
    <w:rsid w:val="001712CB"/>
    <w:rsid w:val="001737C8"/>
    <w:rsid w:val="0017718F"/>
    <w:rsid w:val="001861D3"/>
    <w:rsid w:val="00192E47"/>
    <w:rsid w:val="00196649"/>
    <w:rsid w:val="00196C87"/>
    <w:rsid w:val="001A0C25"/>
    <w:rsid w:val="001A7B63"/>
    <w:rsid w:val="001B6DD6"/>
    <w:rsid w:val="001C3F72"/>
    <w:rsid w:val="001C49FD"/>
    <w:rsid w:val="001C7F1C"/>
    <w:rsid w:val="001D243E"/>
    <w:rsid w:val="001D71F9"/>
    <w:rsid w:val="001D790A"/>
    <w:rsid w:val="001E171E"/>
    <w:rsid w:val="001E2102"/>
    <w:rsid w:val="001E22AE"/>
    <w:rsid w:val="001E2F95"/>
    <w:rsid w:val="001E3029"/>
    <w:rsid w:val="001E42B3"/>
    <w:rsid w:val="001F08A2"/>
    <w:rsid w:val="001F61F7"/>
    <w:rsid w:val="001F632A"/>
    <w:rsid w:val="002006E0"/>
    <w:rsid w:val="00202F44"/>
    <w:rsid w:val="00205707"/>
    <w:rsid w:val="00207ABE"/>
    <w:rsid w:val="00213A9A"/>
    <w:rsid w:val="002158D6"/>
    <w:rsid w:val="00215C9D"/>
    <w:rsid w:val="00222E8A"/>
    <w:rsid w:val="00226DAE"/>
    <w:rsid w:val="00235528"/>
    <w:rsid w:val="00236A1C"/>
    <w:rsid w:val="00245453"/>
    <w:rsid w:val="00252116"/>
    <w:rsid w:val="0025475A"/>
    <w:rsid w:val="0025504E"/>
    <w:rsid w:val="0025658A"/>
    <w:rsid w:val="0026362F"/>
    <w:rsid w:val="00263A44"/>
    <w:rsid w:val="0026437E"/>
    <w:rsid w:val="00264F6A"/>
    <w:rsid w:val="0027162A"/>
    <w:rsid w:val="00275233"/>
    <w:rsid w:val="002768DF"/>
    <w:rsid w:val="002A3D9C"/>
    <w:rsid w:val="002A5E39"/>
    <w:rsid w:val="002A7BF4"/>
    <w:rsid w:val="002B19A8"/>
    <w:rsid w:val="002B4A58"/>
    <w:rsid w:val="002C1D79"/>
    <w:rsid w:val="002C4BE1"/>
    <w:rsid w:val="002C4E81"/>
    <w:rsid w:val="002D08C3"/>
    <w:rsid w:val="002D4FE0"/>
    <w:rsid w:val="002E15E6"/>
    <w:rsid w:val="002E24B8"/>
    <w:rsid w:val="002E3D47"/>
    <w:rsid w:val="002E4B29"/>
    <w:rsid w:val="002E5390"/>
    <w:rsid w:val="002E758F"/>
    <w:rsid w:val="002F3597"/>
    <w:rsid w:val="002F3CAA"/>
    <w:rsid w:val="002F5B37"/>
    <w:rsid w:val="002F7909"/>
    <w:rsid w:val="003107B6"/>
    <w:rsid w:val="003111CC"/>
    <w:rsid w:val="00312FF4"/>
    <w:rsid w:val="00315926"/>
    <w:rsid w:val="00315A92"/>
    <w:rsid w:val="0031714C"/>
    <w:rsid w:val="003178BF"/>
    <w:rsid w:val="00321873"/>
    <w:rsid w:val="003228A3"/>
    <w:rsid w:val="00322E01"/>
    <w:rsid w:val="00323477"/>
    <w:rsid w:val="003324E4"/>
    <w:rsid w:val="0033540D"/>
    <w:rsid w:val="00336AF5"/>
    <w:rsid w:val="003409DF"/>
    <w:rsid w:val="00342504"/>
    <w:rsid w:val="0034367C"/>
    <w:rsid w:val="00354142"/>
    <w:rsid w:val="003550EC"/>
    <w:rsid w:val="0035524C"/>
    <w:rsid w:val="00356EF0"/>
    <w:rsid w:val="00357728"/>
    <w:rsid w:val="003616DB"/>
    <w:rsid w:val="0036560E"/>
    <w:rsid w:val="00381F78"/>
    <w:rsid w:val="0038253C"/>
    <w:rsid w:val="0038367C"/>
    <w:rsid w:val="00392643"/>
    <w:rsid w:val="003A50FC"/>
    <w:rsid w:val="003A54D9"/>
    <w:rsid w:val="003A6CA1"/>
    <w:rsid w:val="003A7EEB"/>
    <w:rsid w:val="003B37F4"/>
    <w:rsid w:val="003C5F19"/>
    <w:rsid w:val="003C6CE5"/>
    <w:rsid w:val="003D3D4A"/>
    <w:rsid w:val="003E40DC"/>
    <w:rsid w:val="003E5627"/>
    <w:rsid w:val="003E7583"/>
    <w:rsid w:val="003F255A"/>
    <w:rsid w:val="003F2922"/>
    <w:rsid w:val="003F2E56"/>
    <w:rsid w:val="00400147"/>
    <w:rsid w:val="00433866"/>
    <w:rsid w:val="00433AD1"/>
    <w:rsid w:val="004462B2"/>
    <w:rsid w:val="00450D61"/>
    <w:rsid w:val="004638B8"/>
    <w:rsid w:val="00465DAB"/>
    <w:rsid w:val="00471DC3"/>
    <w:rsid w:val="00475305"/>
    <w:rsid w:val="00482E85"/>
    <w:rsid w:val="00486166"/>
    <w:rsid w:val="00491044"/>
    <w:rsid w:val="004A1FE9"/>
    <w:rsid w:val="004A36BD"/>
    <w:rsid w:val="004A4AA0"/>
    <w:rsid w:val="004A5115"/>
    <w:rsid w:val="004B323C"/>
    <w:rsid w:val="004B662A"/>
    <w:rsid w:val="004B7F31"/>
    <w:rsid w:val="004C1019"/>
    <w:rsid w:val="004C2102"/>
    <w:rsid w:val="004C2315"/>
    <w:rsid w:val="004C37A7"/>
    <w:rsid w:val="004C428A"/>
    <w:rsid w:val="004C5BD2"/>
    <w:rsid w:val="004C6F55"/>
    <w:rsid w:val="004D0F05"/>
    <w:rsid w:val="004D2DC1"/>
    <w:rsid w:val="004E2198"/>
    <w:rsid w:val="004E24D1"/>
    <w:rsid w:val="004E2DFD"/>
    <w:rsid w:val="004E3881"/>
    <w:rsid w:val="004E452C"/>
    <w:rsid w:val="004F210A"/>
    <w:rsid w:val="004F5E1D"/>
    <w:rsid w:val="004F672F"/>
    <w:rsid w:val="004F7E92"/>
    <w:rsid w:val="00503F7D"/>
    <w:rsid w:val="005067DD"/>
    <w:rsid w:val="005157F5"/>
    <w:rsid w:val="0052252C"/>
    <w:rsid w:val="005265FF"/>
    <w:rsid w:val="00533E46"/>
    <w:rsid w:val="0054429B"/>
    <w:rsid w:val="005574E2"/>
    <w:rsid w:val="00557C1D"/>
    <w:rsid w:val="00561FB3"/>
    <w:rsid w:val="00563178"/>
    <w:rsid w:val="005678D6"/>
    <w:rsid w:val="00570A29"/>
    <w:rsid w:val="00570D16"/>
    <w:rsid w:val="0057156D"/>
    <w:rsid w:val="005740C1"/>
    <w:rsid w:val="005748B1"/>
    <w:rsid w:val="00575E18"/>
    <w:rsid w:val="005762CD"/>
    <w:rsid w:val="00576ED1"/>
    <w:rsid w:val="0057726E"/>
    <w:rsid w:val="00590901"/>
    <w:rsid w:val="00592606"/>
    <w:rsid w:val="00595BE0"/>
    <w:rsid w:val="005A159D"/>
    <w:rsid w:val="005A15E5"/>
    <w:rsid w:val="005A390C"/>
    <w:rsid w:val="005A3DAD"/>
    <w:rsid w:val="005A6078"/>
    <w:rsid w:val="005B6B67"/>
    <w:rsid w:val="005C2D81"/>
    <w:rsid w:val="005C50A8"/>
    <w:rsid w:val="005C7FC9"/>
    <w:rsid w:val="005D74D5"/>
    <w:rsid w:val="005E3904"/>
    <w:rsid w:val="005E5966"/>
    <w:rsid w:val="005F650E"/>
    <w:rsid w:val="00607770"/>
    <w:rsid w:val="00616BBF"/>
    <w:rsid w:val="00635936"/>
    <w:rsid w:val="00643B53"/>
    <w:rsid w:val="00653690"/>
    <w:rsid w:val="00661D74"/>
    <w:rsid w:val="00663568"/>
    <w:rsid w:val="006662FA"/>
    <w:rsid w:val="00671A0F"/>
    <w:rsid w:val="006766C6"/>
    <w:rsid w:val="00682B48"/>
    <w:rsid w:val="00683AC4"/>
    <w:rsid w:val="00684CA8"/>
    <w:rsid w:val="00690B3C"/>
    <w:rsid w:val="00691923"/>
    <w:rsid w:val="00692FE1"/>
    <w:rsid w:val="006A1710"/>
    <w:rsid w:val="006A1A16"/>
    <w:rsid w:val="006A3380"/>
    <w:rsid w:val="006B219F"/>
    <w:rsid w:val="006B3428"/>
    <w:rsid w:val="006B3492"/>
    <w:rsid w:val="006B764D"/>
    <w:rsid w:val="006C1D32"/>
    <w:rsid w:val="006C2FEB"/>
    <w:rsid w:val="006C37B1"/>
    <w:rsid w:val="006C4464"/>
    <w:rsid w:val="006C4F23"/>
    <w:rsid w:val="006C6F72"/>
    <w:rsid w:val="006D00A4"/>
    <w:rsid w:val="006D191D"/>
    <w:rsid w:val="006D4044"/>
    <w:rsid w:val="006D4139"/>
    <w:rsid w:val="006D6765"/>
    <w:rsid w:val="006D6833"/>
    <w:rsid w:val="006E66CA"/>
    <w:rsid w:val="006E7424"/>
    <w:rsid w:val="006F1BEE"/>
    <w:rsid w:val="006F33D9"/>
    <w:rsid w:val="00700704"/>
    <w:rsid w:val="0070266D"/>
    <w:rsid w:val="00706AE1"/>
    <w:rsid w:val="0071295E"/>
    <w:rsid w:val="00715978"/>
    <w:rsid w:val="0072343A"/>
    <w:rsid w:val="0072468B"/>
    <w:rsid w:val="00730B5B"/>
    <w:rsid w:val="00732AFC"/>
    <w:rsid w:val="00734F5C"/>
    <w:rsid w:val="00745D24"/>
    <w:rsid w:val="007464EE"/>
    <w:rsid w:val="00747CC8"/>
    <w:rsid w:val="00747F8E"/>
    <w:rsid w:val="007512BE"/>
    <w:rsid w:val="00753FB4"/>
    <w:rsid w:val="0075646B"/>
    <w:rsid w:val="00757E74"/>
    <w:rsid w:val="0076657D"/>
    <w:rsid w:val="00767024"/>
    <w:rsid w:val="0077244A"/>
    <w:rsid w:val="00776894"/>
    <w:rsid w:val="00777413"/>
    <w:rsid w:val="0078347D"/>
    <w:rsid w:val="00784930"/>
    <w:rsid w:val="007869D5"/>
    <w:rsid w:val="007A2943"/>
    <w:rsid w:val="007A3744"/>
    <w:rsid w:val="007A4F6B"/>
    <w:rsid w:val="007A6008"/>
    <w:rsid w:val="007A76CA"/>
    <w:rsid w:val="007B47FC"/>
    <w:rsid w:val="007C655C"/>
    <w:rsid w:val="007C657C"/>
    <w:rsid w:val="007C6DCB"/>
    <w:rsid w:val="007D6601"/>
    <w:rsid w:val="007D7D71"/>
    <w:rsid w:val="007E2D59"/>
    <w:rsid w:val="007F6354"/>
    <w:rsid w:val="007F781B"/>
    <w:rsid w:val="00801D26"/>
    <w:rsid w:val="008025B0"/>
    <w:rsid w:val="0080266B"/>
    <w:rsid w:val="00807985"/>
    <w:rsid w:val="00816399"/>
    <w:rsid w:val="008171AE"/>
    <w:rsid w:val="00833410"/>
    <w:rsid w:val="00841D19"/>
    <w:rsid w:val="0085562A"/>
    <w:rsid w:val="00855E76"/>
    <w:rsid w:val="0085654B"/>
    <w:rsid w:val="00874552"/>
    <w:rsid w:val="0088423D"/>
    <w:rsid w:val="00887EE8"/>
    <w:rsid w:val="00890837"/>
    <w:rsid w:val="008967C1"/>
    <w:rsid w:val="008972C4"/>
    <w:rsid w:val="0089787E"/>
    <w:rsid w:val="008A14B7"/>
    <w:rsid w:val="008C25EA"/>
    <w:rsid w:val="008C46E0"/>
    <w:rsid w:val="008D13A1"/>
    <w:rsid w:val="008D313A"/>
    <w:rsid w:val="008D6D85"/>
    <w:rsid w:val="008D75FA"/>
    <w:rsid w:val="008E170E"/>
    <w:rsid w:val="008F116B"/>
    <w:rsid w:val="008F1491"/>
    <w:rsid w:val="008F1DDA"/>
    <w:rsid w:val="008F451A"/>
    <w:rsid w:val="008F5640"/>
    <w:rsid w:val="009034E9"/>
    <w:rsid w:val="00907F5D"/>
    <w:rsid w:val="009123BF"/>
    <w:rsid w:val="009215A4"/>
    <w:rsid w:val="009251E6"/>
    <w:rsid w:val="00930EE6"/>
    <w:rsid w:val="00934832"/>
    <w:rsid w:val="00935B3F"/>
    <w:rsid w:val="009371BF"/>
    <w:rsid w:val="0093792D"/>
    <w:rsid w:val="00937A78"/>
    <w:rsid w:val="00940177"/>
    <w:rsid w:val="00941088"/>
    <w:rsid w:val="00941446"/>
    <w:rsid w:val="009422EE"/>
    <w:rsid w:val="00944957"/>
    <w:rsid w:val="00944CC8"/>
    <w:rsid w:val="009545D6"/>
    <w:rsid w:val="00956D92"/>
    <w:rsid w:val="009603A5"/>
    <w:rsid w:val="00960EDF"/>
    <w:rsid w:val="0096166D"/>
    <w:rsid w:val="009645D7"/>
    <w:rsid w:val="00965AB4"/>
    <w:rsid w:val="009721C4"/>
    <w:rsid w:val="0098157D"/>
    <w:rsid w:val="009823FE"/>
    <w:rsid w:val="009837D4"/>
    <w:rsid w:val="0098557C"/>
    <w:rsid w:val="009860EC"/>
    <w:rsid w:val="00991299"/>
    <w:rsid w:val="00993F3C"/>
    <w:rsid w:val="009A0DA2"/>
    <w:rsid w:val="009A1DAE"/>
    <w:rsid w:val="009B408E"/>
    <w:rsid w:val="009B506A"/>
    <w:rsid w:val="009C096C"/>
    <w:rsid w:val="009C2799"/>
    <w:rsid w:val="009D3331"/>
    <w:rsid w:val="009E01D1"/>
    <w:rsid w:val="009E16F0"/>
    <w:rsid w:val="009E3B2E"/>
    <w:rsid w:val="009E73FD"/>
    <w:rsid w:val="00A015BD"/>
    <w:rsid w:val="00A01853"/>
    <w:rsid w:val="00A1137A"/>
    <w:rsid w:val="00A162D6"/>
    <w:rsid w:val="00A22D2F"/>
    <w:rsid w:val="00A23E65"/>
    <w:rsid w:val="00A25A54"/>
    <w:rsid w:val="00A3200D"/>
    <w:rsid w:val="00A33D7A"/>
    <w:rsid w:val="00A343EE"/>
    <w:rsid w:val="00A34EC9"/>
    <w:rsid w:val="00A3608B"/>
    <w:rsid w:val="00A408EA"/>
    <w:rsid w:val="00A458AD"/>
    <w:rsid w:val="00A515FC"/>
    <w:rsid w:val="00A52BC2"/>
    <w:rsid w:val="00A5332B"/>
    <w:rsid w:val="00A606ED"/>
    <w:rsid w:val="00A60B14"/>
    <w:rsid w:val="00A60EE8"/>
    <w:rsid w:val="00A61BBF"/>
    <w:rsid w:val="00A624B5"/>
    <w:rsid w:val="00A7039A"/>
    <w:rsid w:val="00A716AC"/>
    <w:rsid w:val="00A80F00"/>
    <w:rsid w:val="00A81191"/>
    <w:rsid w:val="00A82FA1"/>
    <w:rsid w:val="00A83DF9"/>
    <w:rsid w:val="00A844FF"/>
    <w:rsid w:val="00A846CE"/>
    <w:rsid w:val="00A90367"/>
    <w:rsid w:val="00A93CE4"/>
    <w:rsid w:val="00A94BAE"/>
    <w:rsid w:val="00AA4732"/>
    <w:rsid w:val="00AA747E"/>
    <w:rsid w:val="00AB0AF5"/>
    <w:rsid w:val="00AB1110"/>
    <w:rsid w:val="00AB29FC"/>
    <w:rsid w:val="00AB3A38"/>
    <w:rsid w:val="00AB4A41"/>
    <w:rsid w:val="00AB52EC"/>
    <w:rsid w:val="00AB58ED"/>
    <w:rsid w:val="00AB6238"/>
    <w:rsid w:val="00AD634C"/>
    <w:rsid w:val="00AD636A"/>
    <w:rsid w:val="00AE1471"/>
    <w:rsid w:val="00AE2E61"/>
    <w:rsid w:val="00AE42E6"/>
    <w:rsid w:val="00AE7E13"/>
    <w:rsid w:val="00AF16B7"/>
    <w:rsid w:val="00AF1CD7"/>
    <w:rsid w:val="00AF6750"/>
    <w:rsid w:val="00B018CF"/>
    <w:rsid w:val="00B11E1D"/>
    <w:rsid w:val="00B12284"/>
    <w:rsid w:val="00B14F01"/>
    <w:rsid w:val="00B1561B"/>
    <w:rsid w:val="00B25CB8"/>
    <w:rsid w:val="00B25DC3"/>
    <w:rsid w:val="00B3645E"/>
    <w:rsid w:val="00B42566"/>
    <w:rsid w:val="00B47D47"/>
    <w:rsid w:val="00B55208"/>
    <w:rsid w:val="00B6179C"/>
    <w:rsid w:val="00B7418B"/>
    <w:rsid w:val="00B7753E"/>
    <w:rsid w:val="00B8176F"/>
    <w:rsid w:val="00B832FB"/>
    <w:rsid w:val="00B940D1"/>
    <w:rsid w:val="00BA2B5A"/>
    <w:rsid w:val="00BA48F5"/>
    <w:rsid w:val="00BB1752"/>
    <w:rsid w:val="00BB711D"/>
    <w:rsid w:val="00BC1517"/>
    <w:rsid w:val="00BC2430"/>
    <w:rsid w:val="00BC4382"/>
    <w:rsid w:val="00BC5F0A"/>
    <w:rsid w:val="00BC60A2"/>
    <w:rsid w:val="00BC7A38"/>
    <w:rsid w:val="00BD1F52"/>
    <w:rsid w:val="00BD23BE"/>
    <w:rsid w:val="00BD4272"/>
    <w:rsid w:val="00BD58A4"/>
    <w:rsid w:val="00BD5AE8"/>
    <w:rsid w:val="00BD7A48"/>
    <w:rsid w:val="00BE23C2"/>
    <w:rsid w:val="00C0105E"/>
    <w:rsid w:val="00C025FA"/>
    <w:rsid w:val="00C031D6"/>
    <w:rsid w:val="00C04C52"/>
    <w:rsid w:val="00C04E85"/>
    <w:rsid w:val="00C10C3E"/>
    <w:rsid w:val="00C161F5"/>
    <w:rsid w:val="00C236FC"/>
    <w:rsid w:val="00C2687B"/>
    <w:rsid w:val="00C26BA3"/>
    <w:rsid w:val="00C31465"/>
    <w:rsid w:val="00C33B6D"/>
    <w:rsid w:val="00C35433"/>
    <w:rsid w:val="00C36650"/>
    <w:rsid w:val="00C41192"/>
    <w:rsid w:val="00C53103"/>
    <w:rsid w:val="00C67AF3"/>
    <w:rsid w:val="00C703D4"/>
    <w:rsid w:val="00C71341"/>
    <w:rsid w:val="00C72935"/>
    <w:rsid w:val="00C76E75"/>
    <w:rsid w:val="00C8561A"/>
    <w:rsid w:val="00C8604D"/>
    <w:rsid w:val="00C903A8"/>
    <w:rsid w:val="00C90D07"/>
    <w:rsid w:val="00C97332"/>
    <w:rsid w:val="00CA0D74"/>
    <w:rsid w:val="00CA5547"/>
    <w:rsid w:val="00CA7281"/>
    <w:rsid w:val="00CB144D"/>
    <w:rsid w:val="00CB445C"/>
    <w:rsid w:val="00CB4511"/>
    <w:rsid w:val="00CB4516"/>
    <w:rsid w:val="00CB7A30"/>
    <w:rsid w:val="00CB7DD9"/>
    <w:rsid w:val="00CC39A3"/>
    <w:rsid w:val="00CC7057"/>
    <w:rsid w:val="00CD213C"/>
    <w:rsid w:val="00CE00A6"/>
    <w:rsid w:val="00CE2EA9"/>
    <w:rsid w:val="00D051E2"/>
    <w:rsid w:val="00D10FF6"/>
    <w:rsid w:val="00D151FA"/>
    <w:rsid w:val="00D203D7"/>
    <w:rsid w:val="00D265C3"/>
    <w:rsid w:val="00D3391B"/>
    <w:rsid w:val="00D36A17"/>
    <w:rsid w:val="00D406D4"/>
    <w:rsid w:val="00D47BAC"/>
    <w:rsid w:val="00D5051A"/>
    <w:rsid w:val="00D54AA4"/>
    <w:rsid w:val="00D644C7"/>
    <w:rsid w:val="00D6609B"/>
    <w:rsid w:val="00D7473F"/>
    <w:rsid w:val="00D76801"/>
    <w:rsid w:val="00D814FC"/>
    <w:rsid w:val="00D8373D"/>
    <w:rsid w:val="00D865D7"/>
    <w:rsid w:val="00D923EC"/>
    <w:rsid w:val="00D92C53"/>
    <w:rsid w:val="00D97774"/>
    <w:rsid w:val="00DA34AA"/>
    <w:rsid w:val="00DB1883"/>
    <w:rsid w:val="00DC043B"/>
    <w:rsid w:val="00DC47A5"/>
    <w:rsid w:val="00DC539F"/>
    <w:rsid w:val="00DC678B"/>
    <w:rsid w:val="00DC6D6B"/>
    <w:rsid w:val="00DC7217"/>
    <w:rsid w:val="00DD68E9"/>
    <w:rsid w:val="00DE1D9C"/>
    <w:rsid w:val="00DE3FD1"/>
    <w:rsid w:val="00DE5276"/>
    <w:rsid w:val="00DE5C64"/>
    <w:rsid w:val="00DF6EEA"/>
    <w:rsid w:val="00E01C67"/>
    <w:rsid w:val="00E02DDD"/>
    <w:rsid w:val="00E055B9"/>
    <w:rsid w:val="00E155B4"/>
    <w:rsid w:val="00E21D93"/>
    <w:rsid w:val="00E2206E"/>
    <w:rsid w:val="00E22EFD"/>
    <w:rsid w:val="00E23551"/>
    <w:rsid w:val="00E36A78"/>
    <w:rsid w:val="00E4055C"/>
    <w:rsid w:val="00E40804"/>
    <w:rsid w:val="00E51A9F"/>
    <w:rsid w:val="00E54CA2"/>
    <w:rsid w:val="00E624C8"/>
    <w:rsid w:val="00E70D27"/>
    <w:rsid w:val="00E72A7E"/>
    <w:rsid w:val="00E7300C"/>
    <w:rsid w:val="00E76904"/>
    <w:rsid w:val="00E801BB"/>
    <w:rsid w:val="00E81E83"/>
    <w:rsid w:val="00E81E8A"/>
    <w:rsid w:val="00E95A23"/>
    <w:rsid w:val="00EA351D"/>
    <w:rsid w:val="00EA4741"/>
    <w:rsid w:val="00EA7103"/>
    <w:rsid w:val="00EB7C30"/>
    <w:rsid w:val="00EC19EB"/>
    <w:rsid w:val="00EC4855"/>
    <w:rsid w:val="00ED23F2"/>
    <w:rsid w:val="00ED65EE"/>
    <w:rsid w:val="00EE2566"/>
    <w:rsid w:val="00EE4714"/>
    <w:rsid w:val="00EF03B7"/>
    <w:rsid w:val="00EF161D"/>
    <w:rsid w:val="00EF7EC6"/>
    <w:rsid w:val="00F016CE"/>
    <w:rsid w:val="00F024E1"/>
    <w:rsid w:val="00F07617"/>
    <w:rsid w:val="00F13233"/>
    <w:rsid w:val="00F1493D"/>
    <w:rsid w:val="00F163AB"/>
    <w:rsid w:val="00F176F7"/>
    <w:rsid w:val="00F216A3"/>
    <w:rsid w:val="00F265CC"/>
    <w:rsid w:val="00F308FB"/>
    <w:rsid w:val="00F31AAE"/>
    <w:rsid w:val="00F31C81"/>
    <w:rsid w:val="00F33818"/>
    <w:rsid w:val="00F34B2E"/>
    <w:rsid w:val="00F42E06"/>
    <w:rsid w:val="00F43413"/>
    <w:rsid w:val="00F43849"/>
    <w:rsid w:val="00F54896"/>
    <w:rsid w:val="00F5668B"/>
    <w:rsid w:val="00F654EF"/>
    <w:rsid w:val="00F7224F"/>
    <w:rsid w:val="00F745FC"/>
    <w:rsid w:val="00F86058"/>
    <w:rsid w:val="00F94BE5"/>
    <w:rsid w:val="00F954BE"/>
    <w:rsid w:val="00F95C9C"/>
    <w:rsid w:val="00FA151E"/>
    <w:rsid w:val="00FA39A8"/>
    <w:rsid w:val="00FA4662"/>
    <w:rsid w:val="00FA4A94"/>
    <w:rsid w:val="00FA6F45"/>
    <w:rsid w:val="00FA701C"/>
    <w:rsid w:val="00FB07BA"/>
    <w:rsid w:val="00FB26A8"/>
    <w:rsid w:val="00FB2A6C"/>
    <w:rsid w:val="00FB2C6D"/>
    <w:rsid w:val="00FB4823"/>
    <w:rsid w:val="00FB724C"/>
    <w:rsid w:val="00FC0AD7"/>
    <w:rsid w:val="00FC70CA"/>
    <w:rsid w:val="00FD5430"/>
    <w:rsid w:val="00FD5B2C"/>
    <w:rsid w:val="00FE0FCA"/>
    <w:rsid w:val="00FE12BD"/>
    <w:rsid w:val="00FE3C5E"/>
    <w:rsid w:val="00FE57FE"/>
    <w:rsid w:val="00FE7CE6"/>
    <w:rsid w:val="00FF0BCB"/>
    <w:rsid w:val="00FF17C4"/>
    <w:rsid w:val="00FF2B3E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256ACB"/>
  <w15:chartTrackingRefBased/>
  <w15:docId w15:val="{096C8BDB-7535-4FFD-9B04-48052767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D16"/>
  </w:style>
  <w:style w:type="paragraph" w:styleId="Heading1">
    <w:name w:val="heading 1"/>
    <w:basedOn w:val="Normal"/>
    <w:next w:val="Normal"/>
    <w:link w:val="Heading1Char"/>
    <w:uiPriority w:val="9"/>
    <w:qFormat/>
    <w:rsid w:val="00570D1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D1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D1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C3C43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D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D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C3C43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D1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C3C43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D1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86113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D1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2C3C43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D1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2C3C43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D16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D1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D16"/>
    <w:rPr>
      <w:rFonts w:asciiTheme="majorHAnsi" w:eastAsiaTheme="majorEastAsia" w:hAnsiTheme="majorHAnsi" w:cstheme="majorBidi"/>
      <w:color w:val="2C3C43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D16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D16"/>
    <w:rPr>
      <w:rFonts w:asciiTheme="majorHAnsi" w:eastAsiaTheme="majorEastAsia" w:hAnsiTheme="majorHAnsi" w:cstheme="majorBidi"/>
      <w:color w:val="2C3C43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D16"/>
    <w:rPr>
      <w:rFonts w:asciiTheme="majorHAnsi" w:eastAsiaTheme="majorEastAsia" w:hAnsiTheme="majorHAnsi" w:cstheme="majorBidi"/>
      <w:i/>
      <w:iCs/>
      <w:color w:val="2C3C43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D16"/>
    <w:rPr>
      <w:rFonts w:asciiTheme="majorHAnsi" w:eastAsiaTheme="majorEastAsia" w:hAnsiTheme="majorHAnsi" w:cstheme="majorBidi"/>
      <w:i/>
      <w:iCs/>
      <w:color w:val="486113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D16"/>
    <w:rPr>
      <w:rFonts w:asciiTheme="majorHAnsi" w:eastAsiaTheme="majorEastAsia" w:hAnsiTheme="majorHAnsi" w:cstheme="majorBidi"/>
      <w:b/>
      <w:bCs/>
      <w:color w:val="2C3C43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D16"/>
    <w:rPr>
      <w:rFonts w:asciiTheme="majorHAnsi" w:eastAsiaTheme="majorEastAsia" w:hAnsiTheme="majorHAnsi" w:cstheme="majorBidi"/>
      <w:b/>
      <w:bCs/>
      <w:i/>
      <w:iCs/>
      <w:color w:val="2C3C43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0D1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70D16"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0D16"/>
    <w:rPr>
      <w:rFonts w:asciiTheme="majorHAnsi" w:eastAsiaTheme="majorEastAsia" w:hAnsiTheme="majorHAnsi" w:cstheme="majorBidi"/>
      <w:color w:val="90C226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D1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0D1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70D16"/>
    <w:rPr>
      <w:b/>
      <w:bCs/>
    </w:rPr>
  </w:style>
  <w:style w:type="character" w:styleId="Emphasis">
    <w:name w:val="Emphasis"/>
    <w:basedOn w:val="DefaultParagraphFont"/>
    <w:uiPriority w:val="20"/>
    <w:qFormat/>
    <w:rsid w:val="00570D16"/>
    <w:rPr>
      <w:i/>
      <w:iCs/>
    </w:rPr>
  </w:style>
  <w:style w:type="paragraph" w:styleId="NoSpacing">
    <w:name w:val="No Spacing"/>
    <w:uiPriority w:val="1"/>
    <w:qFormat/>
    <w:rsid w:val="00570D1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70D1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0D1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D16"/>
    <w:pPr>
      <w:pBdr>
        <w:left w:val="single" w:sz="18" w:space="12" w:color="90C22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D16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70D1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70D1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70D1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70D16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70D1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0D16"/>
    <w:pPr>
      <w:outlineLvl w:val="9"/>
    </w:pPr>
  </w:style>
  <w:style w:type="table" w:styleId="TableGrid">
    <w:name w:val="Table Grid"/>
    <w:basedOn w:val="TableNormal"/>
    <w:uiPriority w:val="39"/>
    <w:rsid w:val="00570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0D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15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15F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515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5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5F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5F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0F00"/>
    <w:rPr>
      <w:color w:val="99CA3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F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D93"/>
    <w:rPr>
      <w:color w:val="B9D18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mich.edu/grad/WMUGradStandard-2018F-3M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2303</Words>
  <Characters>15564</Characters>
  <Application>Microsoft Office Word</Application>
  <DocSecurity>0</DocSecurity>
  <Lines>129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David Cosottile</cp:lastModifiedBy>
  <cp:revision>3</cp:revision>
  <dcterms:created xsi:type="dcterms:W3CDTF">2025-06-24T19:57:00Z</dcterms:created>
  <dcterms:modified xsi:type="dcterms:W3CDTF">2025-06-24T19:59:00Z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11feeeaa69879f36863df1526ccb13ceb9dc88a8599bf6106171d050b560bcac</vt:lpwstr>
  </property>
</Properties>
</file>